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6CE" w:rsidRDefault="00E157FD" w:rsidP="002716CE">
      <w:pPr>
        <w:jc w:val="center"/>
      </w:pPr>
      <w:r>
        <w:rPr>
          <w:noProof/>
        </w:rPr>
        <w:drawing>
          <wp:inline distT="0" distB="0" distL="0" distR="0">
            <wp:extent cx="1866900" cy="1876425"/>
            <wp:effectExtent l="0" t="0" r="0" b="9525"/>
            <wp:docPr id="2" name="Рисунок 2" descr="гербы  го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ы  го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6CE" w:rsidRDefault="002716CE" w:rsidP="002716CE">
      <w:pPr>
        <w:pStyle w:val="1"/>
        <w:rPr>
          <w:rFonts w:eastAsia="MS Mincho"/>
          <w:b/>
          <w:bCs/>
          <w:sz w:val="44"/>
        </w:rPr>
      </w:pPr>
      <w:r>
        <w:rPr>
          <w:rFonts w:eastAsia="MS Mincho"/>
          <w:b/>
          <w:bCs/>
          <w:sz w:val="44"/>
        </w:rPr>
        <w:t xml:space="preserve">ПРЕДСТАВИТЕЛЬНОЕ СОБРАНИЕ </w:t>
      </w:r>
    </w:p>
    <w:p w:rsidR="002716CE" w:rsidRDefault="002716CE" w:rsidP="002716CE">
      <w:pPr>
        <w:pStyle w:val="1"/>
        <w:rPr>
          <w:rFonts w:eastAsia="MS Mincho"/>
          <w:b/>
          <w:bCs/>
          <w:sz w:val="40"/>
        </w:rPr>
      </w:pPr>
      <w:r>
        <w:rPr>
          <w:rFonts w:eastAsia="MS Mincho"/>
          <w:b/>
          <w:bCs/>
          <w:sz w:val="40"/>
        </w:rPr>
        <w:t xml:space="preserve">ЩИГРОВСКОГО РАЙОНА КУРСКОЙ ОБЛАСТИ </w:t>
      </w:r>
    </w:p>
    <w:p w:rsidR="002716CE" w:rsidRDefault="002716CE" w:rsidP="002716CE">
      <w:pPr>
        <w:pStyle w:val="1"/>
      </w:pPr>
      <w:r>
        <w:t>(</w:t>
      </w:r>
      <w:r w:rsidR="00406972">
        <w:t>пятого</w:t>
      </w:r>
      <w:r w:rsidR="00A437E3">
        <w:t xml:space="preserve"> созыва</w:t>
      </w:r>
      <w:r>
        <w:t>)</w:t>
      </w:r>
    </w:p>
    <w:p w:rsidR="00D80A30" w:rsidRDefault="00D80A30" w:rsidP="006624ED">
      <w:pPr>
        <w:pStyle w:val="2"/>
        <w:rPr>
          <w:sz w:val="40"/>
          <w:szCs w:val="40"/>
        </w:rPr>
      </w:pPr>
    </w:p>
    <w:p w:rsidR="002716CE" w:rsidRPr="00927367" w:rsidRDefault="002716CE" w:rsidP="006624ED">
      <w:pPr>
        <w:pStyle w:val="2"/>
        <w:rPr>
          <w:b w:val="0"/>
          <w:bCs w:val="0"/>
          <w:sz w:val="40"/>
          <w:szCs w:val="40"/>
        </w:rPr>
      </w:pPr>
      <w:r w:rsidRPr="00927367">
        <w:rPr>
          <w:sz w:val="40"/>
          <w:szCs w:val="40"/>
        </w:rPr>
        <w:t>Р Е Ш Е Н И Е</w:t>
      </w:r>
    </w:p>
    <w:p w:rsidR="00050730" w:rsidRDefault="00050730" w:rsidP="002716CE">
      <w:pPr>
        <w:jc w:val="center"/>
        <w:rPr>
          <w:sz w:val="28"/>
        </w:rPr>
      </w:pPr>
    </w:p>
    <w:p w:rsidR="002716CE" w:rsidRDefault="002716CE" w:rsidP="002716CE">
      <w:pPr>
        <w:jc w:val="center"/>
        <w:rPr>
          <w:sz w:val="28"/>
        </w:rPr>
      </w:pPr>
      <w:r>
        <w:rPr>
          <w:sz w:val="28"/>
        </w:rPr>
        <w:t>г.</w:t>
      </w:r>
      <w:r w:rsidR="000F6BAD">
        <w:rPr>
          <w:sz w:val="28"/>
        </w:rPr>
        <w:t xml:space="preserve"> </w:t>
      </w:r>
      <w:r>
        <w:rPr>
          <w:sz w:val="28"/>
        </w:rPr>
        <w:t>Щигры</w:t>
      </w:r>
    </w:p>
    <w:p w:rsidR="003F62A3" w:rsidRPr="00901902" w:rsidRDefault="002336C3" w:rsidP="000D7161">
      <w:pPr>
        <w:tabs>
          <w:tab w:val="left" w:pos="8415"/>
          <w:tab w:val="left" w:pos="8475"/>
        </w:tabs>
        <w:rPr>
          <w:sz w:val="28"/>
        </w:rPr>
      </w:pPr>
      <w:r>
        <w:rPr>
          <w:sz w:val="28"/>
        </w:rPr>
        <w:tab/>
      </w:r>
    </w:p>
    <w:p w:rsidR="003F62A3" w:rsidRPr="00311B1B" w:rsidRDefault="00D7117D" w:rsidP="00BA58E2">
      <w:pPr>
        <w:pStyle w:val="3"/>
        <w:jc w:val="center"/>
        <w:rPr>
          <w:szCs w:val="24"/>
        </w:rPr>
      </w:pPr>
      <w:r w:rsidRPr="00311B1B">
        <w:rPr>
          <w:szCs w:val="24"/>
        </w:rPr>
        <w:t>о</w:t>
      </w:r>
      <w:r w:rsidR="003F62A3" w:rsidRPr="00311B1B">
        <w:rPr>
          <w:szCs w:val="24"/>
        </w:rPr>
        <w:t>т</w:t>
      </w:r>
      <w:r w:rsidR="0025788F" w:rsidRPr="00311B1B">
        <w:rPr>
          <w:szCs w:val="24"/>
        </w:rPr>
        <w:t xml:space="preserve"> </w:t>
      </w:r>
      <w:r w:rsidR="00281CF3" w:rsidRPr="00311B1B">
        <w:rPr>
          <w:szCs w:val="24"/>
        </w:rPr>
        <w:t>27 марта</w:t>
      </w:r>
      <w:r w:rsidR="004B2E51" w:rsidRPr="00311B1B">
        <w:rPr>
          <w:szCs w:val="24"/>
        </w:rPr>
        <w:t xml:space="preserve"> </w:t>
      </w:r>
      <w:r w:rsidR="003F62A3" w:rsidRPr="00311B1B">
        <w:rPr>
          <w:szCs w:val="24"/>
        </w:rPr>
        <w:t>20</w:t>
      </w:r>
      <w:r w:rsidR="00361074" w:rsidRPr="00311B1B">
        <w:rPr>
          <w:szCs w:val="24"/>
        </w:rPr>
        <w:t>2</w:t>
      </w:r>
      <w:r w:rsidR="00A64FBC" w:rsidRPr="00311B1B">
        <w:rPr>
          <w:szCs w:val="24"/>
        </w:rPr>
        <w:t>5</w:t>
      </w:r>
      <w:r w:rsidR="003F62A3" w:rsidRPr="00311B1B">
        <w:rPr>
          <w:szCs w:val="24"/>
        </w:rPr>
        <w:t>г</w:t>
      </w:r>
      <w:r w:rsidR="000F6BAD" w:rsidRPr="00311B1B">
        <w:rPr>
          <w:szCs w:val="24"/>
        </w:rPr>
        <w:t>.</w:t>
      </w:r>
      <w:r w:rsidR="00A362D8" w:rsidRPr="00311B1B">
        <w:rPr>
          <w:szCs w:val="24"/>
        </w:rPr>
        <w:t xml:space="preserve"> </w:t>
      </w:r>
      <w:r w:rsidR="00B93D60" w:rsidRPr="00311B1B">
        <w:rPr>
          <w:szCs w:val="24"/>
        </w:rPr>
        <w:t xml:space="preserve">                   </w:t>
      </w:r>
      <w:r w:rsidR="00FA0651" w:rsidRPr="00311B1B">
        <w:rPr>
          <w:szCs w:val="24"/>
        </w:rPr>
        <w:t xml:space="preserve">       </w:t>
      </w:r>
      <w:r w:rsidR="00311B1B">
        <w:rPr>
          <w:szCs w:val="24"/>
        </w:rPr>
        <w:t xml:space="preserve">                   </w:t>
      </w:r>
      <w:r w:rsidR="00FA0651" w:rsidRPr="00311B1B">
        <w:rPr>
          <w:szCs w:val="24"/>
        </w:rPr>
        <w:t xml:space="preserve">            </w:t>
      </w:r>
      <w:r w:rsidR="003602DD" w:rsidRPr="00311B1B">
        <w:rPr>
          <w:szCs w:val="24"/>
        </w:rPr>
        <w:t xml:space="preserve">    </w:t>
      </w:r>
      <w:r w:rsidR="00B93D60" w:rsidRPr="00311B1B">
        <w:rPr>
          <w:szCs w:val="24"/>
        </w:rPr>
        <w:t xml:space="preserve">               </w:t>
      </w:r>
      <w:r w:rsidR="00A362D8" w:rsidRPr="00311B1B">
        <w:rPr>
          <w:szCs w:val="24"/>
        </w:rPr>
        <w:t>№</w:t>
      </w:r>
      <w:r w:rsidR="00901902" w:rsidRPr="00311B1B">
        <w:rPr>
          <w:szCs w:val="24"/>
        </w:rPr>
        <w:t xml:space="preserve"> </w:t>
      </w:r>
      <w:r w:rsidR="00677126" w:rsidRPr="00311B1B">
        <w:rPr>
          <w:szCs w:val="24"/>
        </w:rPr>
        <w:t>1</w:t>
      </w:r>
      <w:r w:rsidR="00D16B39" w:rsidRPr="00311B1B">
        <w:rPr>
          <w:szCs w:val="24"/>
        </w:rPr>
        <w:t>4</w:t>
      </w:r>
      <w:r w:rsidR="006E022C">
        <w:rPr>
          <w:szCs w:val="24"/>
        </w:rPr>
        <w:t>6</w:t>
      </w:r>
      <w:r w:rsidR="00236739" w:rsidRPr="00311B1B">
        <w:rPr>
          <w:szCs w:val="24"/>
        </w:rPr>
        <w:t>-</w:t>
      </w:r>
      <w:r w:rsidR="00406972" w:rsidRPr="00311B1B">
        <w:rPr>
          <w:szCs w:val="24"/>
        </w:rPr>
        <w:t>5</w:t>
      </w:r>
      <w:r w:rsidR="00236739" w:rsidRPr="00311B1B">
        <w:rPr>
          <w:szCs w:val="24"/>
        </w:rPr>
        <w:t>-ПС</w:t>
      </w:r>
    </w:p>
    <w:p w:rsidR="004401E8" w:rsidRPr="00FA0651" w:rsidRDefault="004401E8" w:rsidP="004401E8">
      <w:pPr>
        <w:rPr>
          <w:sz w:val="24"/>
          <w:szCs w:val="24"/>
        </w:rPr>
      </w:pPr>
    </w:p>
    <w:p w:rsidR="006A4733" w:rsidRDefault="006A4733" w:rsidP="001E01FD">
      <w:pPr>
        <w:jc w:val="center"/>
        <w:rPr>
          <w:b/>
          <w:sz w:val="24"/>
          <w:szCs w:val="24"/>
        </w:rPr>
      </w:pPr>
    </w:p>
    <w:p w:rsidR="001E01FD" w:rsidRDefault="001E01FD" w:rsidP="001E01F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 отчете Контрольно – ревизионной комиссии </w:t>
      </w:r>
    </w:p>
    <w:p w:rsidR="001E01FD" w:rsidRDefault="001E01FD" w:rsidP="001E01F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Щигровского района Курской области за 2024 год</w:t>
      </w:r>
    </w:p>
    <w:p w:rsidR="001E01FD" w:rsidRDefault="001E01FD" w:rsidP="001E01FD">
      <w:pPr>
        <w:rPr>
          <w:sz w:val="24"/>
          <w:szCs w:val="24"/>
        </w:rPr>
      </w:pPr>
    </w:p>
    <w:p w:rsidR="001E01FD" w:rsidRPr="00324323" w:rsidRDefault="001E01FD" w:rsidP="001E01FD">
      <w:pPr>
        <w:ind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Заслушав и рассмотрев представленный Председателем Контрольно -ревизионной Щигровского района Курской области Отчет о деятельности Контрольно - ревизионной комиссии Щигровского района Курской области за 2024 год, в соответствии со </w:t>
      </w:r>
      <w:hyperlink r:id="rId9" w:history="1">
        <w:r w:rsidRPr="004836B4">
          <w:rPr>
            <w:rStyle w:val="ac"/>
            <w:color w:val="auto"/>
            <w:sz w:val="24"/>
            <w:szCs w:val="24"/>
            <w:u w:val="none"/>
          </w:rPr>
          <w:t>статьей 19</w:t>
        </w:r>
      </w:hyperlink>
      <w:r w:rsidRPr="00D24324">
        <w:rPr>
          <w:sz w:val="24"/>
          <w:szCs w:val="24"/>
        </w:rPr>
        <w:t xml:space="preserve"> Федерального закона от 07.02.2011 N 6-ФЗ "Об общих принципах организации и деятельности контрольно-счетных органов субъектов Российской Федерации и муниципальных образований", Положения о Контрольно -</w:t>
      </w:r>
      <w:r>
        <w:rPr>
          <w:sz w:val="24"/>
          <w:szCs w:val="24"/>
        </w:rPr>
        <w:t xml:space="preserve"> </w:t>
      </w:r>
      <w:r w:rsidRPr="00D24324">
        <w:rPr>
          <w:sz w:val="24"/>
          <w:szCs w:val="24"/>
        </w:rPr>
        <w:t>ревизионной комиссии Щигровск</w:t>
      </w:r>
      <w:r>
        <w:rPr>
          <w:sz w:val="24"/>
          <w:szCs w:val="24"/>
        </w:rPr>
        <w:t>ого</w:t>
      </w:r>
      <w:r w:rsidRPr="00D24324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 Курской области</w:t>
      </w:r>
      <w:r w:rsidRPr="00D24324">
        <w:rPr>
          <w:sz w:val="24"/>
          <w:szCs w:val="24"/>
        </w:rPr>
        <w:t xml:space="preserve">, утвержденного решением Представительного Собрания Щигровского района от </w:t>
      </w:r>
      <w:r>
        <w:rPr>
          <w:sz w:val="24"/>
          <w:szCs w:val="24"/>
        </w:rPr>
        <w:t>23</w:t>
      </w:r>
      <w:r w:rsidRPr="00D24324">
        <w:rPr>
          <w:sz w:val="24"/>
          <w:szCs w:val="24"/>
        </w:rPr>
        <w:t xml:space="preserve"> </w:t>
      </w:r>
      <w:r>
        <w:rPr>
          <w:sz w:val="24"/>
          <w:szCs w:val="24"/>
        </w:rPr>
        <w:t>марта</w:t>
      </w:r>
      <w:r w:rsidRPr="00D24324">
        <w:rPr>
          <w:sz w:val="24"/>
          <w:szCs w:val="24"/>
        </w:rPr>
        <w:t xml:space="preserve"> 20</w:t>
      </w:r>
      <w:r>
        <w:rPr>
          <w:sz w:val="24"/>
          <w:szCs w:val="24"/>
        </w:rPr>
        <w:t>22</w:t>
      </w:r>
      <w:r w:rsidRPr="00D24324">
        <w:rPr>
          <w:sz w:val="24"/>
          <w:szCs w:val="24"/>
        </w:rPr>
        <w:t>г. №</w:t>
      </w:r>
      <w:r>
        <w:rPr>
          <w:sz w:val="24"/>
          <w:szCs w:val="24"/>
        </w:rPr>
        <w:t>272</w:t>
      </w:r>
      <w:r w:rsidRPr="00D24324">
        <w:rPr>
          <w:sz w:val="24"/>
          <w:szCs w:val="24"/>
        </w:rPr>
        <w:t>-</w:t>
      </w:r>
      <w:r>
        <w:rPr>
          <w:sz w:val="24"/>
          <w:szCs w:val="24"/>
        </w:rPr>
        <w:t>4</w:t>
      </w:r>
      <w:r w:rsidRPr="00D24324">
        <w:rPr>
          <w:sz w:val="24"/>
          <w:szCs w:val="24"/>
        </w:rPr>
        <w:t xml:space="preserve">-ПС, Представительное Собрание Щигровского района Курской области </w:t>
      </w:r>
      <w:r w:rsidRPr="00324323">
        <w:rPr>
          <w:b/>
          <w:sz w:val="24"/>
          <w:szCs w:val="24"/>
        </w:rPr>
        <w:t>РЕШИЛО:</w:t>
      </w:r>
    </w:p>
    <w:p w:rsidR="001E01FD" w:rsidRDefault="001E01FD" w:rsidP="001E01FD">
      <w:pPr>
        <w:ind w:firstLine="540"/>
        <w:jc w:val="both"/>
        <w:rPr>
          <w:sz w:val="24"/>
          <w:szCs w:val="24"/>
        </w:rPr>
      </w:pPr>
      <w:r w:rsidRPr="00D24324">
        <w:rPr>
          <w:sz w:val="24"/>
          <w:szCs w:val="24"/>
        </w:rPr>
        <w:t xml:space="preserve">1. </w:t>
      </w:r>
      <w:r>
        <w:rPr>
          <w:sz w:val="24"/>
          <w:szCs w:val="24"/>
        </w:rPr>
        <w:t>Утвердить</w:t>
      </w:r>
      <w:r w:rsidRPr="00D24324">
        <w:rPr>
          <w:sz w:val="24"/>
          <w:szCs w:val="24"/>
        </w:rPr>
        <w:t xml:space="preserve"> </w:t>
      </w:r>
      <w:hyperlink r:id="rId10" w:history="1">
        <w:r w:rsidRPr="004836B4">
          <w:rPr>
            <w:rStyle w:val="ac"/>
            <w:color w:val="auto"/>
            <w:u w:val="none"/>
          </w:rPr>
          <w:t>Отчет</w:t>
        </w:r>
      </w:hyperlink>
      <w:r w:rsidRPr="00D24324">
        <w:rPr>
          <w:sz w:val="24"/>
          <w:szCs w:val="24"/>
        </w:rPr>
        <w:t xml:space="preserve"> о деятельности Контрольно - ревизионной комиссии Щигровск</w:t>
      </w:r>
      <w:r>
        <w:rPr>
          <w:sz w:val="24"/>
          <w:szCs w:val="24"/>
        </w:rPr>
        <w:t>ого</w:t>
      </w:r>
      <w:r w:rsidRPr="00D24324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 Курской области</w:t>
      </w:r>
      <w:r w:rsidRPr="00D24324">
        <w:rPr>
          <w:sz w:val="24"/>
          <w:szCs w:val="24"/>
        </w:rPr>
        <w:t xml:space="preserve"> за </w:t>
      </w:r>
      <w:r>
        <w:rPr>
          <w:sz w:val="24"/>
          <w:szCs w:val="24"/>
        </w:rPr>
        <w:t>2024 год согласно приложению.</w:t>
      </w:r>
    </w:p>
    <w:p w:rsidR="001E01FD" w:rsidRDefault="001E01FD" w:rsidP="001E01F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 Настоящее решение вступает в силу со дня его подписания и подлежит опубликованию.</w:t>
      </w:r>
    </w:p>
    <w:p w:rsidR="001E01FD" w:rsidRDefault="001E01FD" w:rsidP="001E01FD">
      <w:pPr>
        <w:jc w:val="center"/>
        <w:rPr>
          <w:b/>
          <w:sz w:val="24"/>
          <w:szCs w:val="24"/>
        </w:rPr>
      </w:pPr>
    </w:p>
    <w:p w:rsidR="00B50A18" w:rsidRPr="00CF009A" w:rsidRDefault="00B50A18" w:rsidP="00B50A18">
      <w:pPr>
        <w:widowControl w:val="0"/>
        <w:jc w:val="both"/>
        <w:rPr>
          <w:sz w:val="28"/>
          <w:szCs w:val="28"/>
        </w:rPr>
      </w:pPr>
    </w:p>
    <w:p w:rsidR="00467E5C" w:rsidRPr="00311B1B" w:rsidRDefault="00467E5C" w:rsidP="00467E5C">
      <w:pPr>
        <w:pStyle w:val="a8"/>
        <w:rPr>
          <w:sz w:val="24"/>
          <w:szCs w:val="24"/>
        </w:rPr>
      </w:pPr>
      <w:r w:rsidRPr="00311B1B">
        <w:rPr>
          <w:sz w:val="24"/>
          <w:szCs w:val="24"/>
        </w:rPr>
        <w:t>Председатель</w:t>
      </w:r>
    </w:p>
    <w:p w:rsidR="00467E5C" w:rsidRPr="00311B1B" w:rsidRDefault="00467E5C" w:rsidP="00467E5C">
      <w:pPr>
        <w:pStyle w:val="a8"/>
        <w:tabs>
          <w:tab w:val="left" w:pos="7140"/>
        </w:tabs>
        <w:rPr>
          <w:sz w:val="24"/>
          <w:szCs w:val="24"/>
        </w:rPr>
      </w:pPr>
      <w:r w:rsidRPr="00311B1B">
        <w:rPr>
          <w:sz w:val="24"/>
          <w:szCs w:val="24"/>
        </w:rPr>
        <w:t>Представительного Собрания</w:t>
      </w:r>
      <w:r w:rsidRPr="00311B1B">
        <w:rPr>
          <w:sz w:val="24"/>
          <w:szCs w:val="24"/>
        </w:rPr>
        <w:tab/>
        <w:t>Н.Н. Шашков</w:t>
      </w:r>
    </w:p>
    <w:p w:rsidR="00467E5C" w:rsidRPr="00311B1B" w:rsidRDefault="00467E5C" w:rsidP="00467E5C">
      <w:pPr>
        <w:pStyle w:val="a8"/>
        <w:rPr>
          <w:sz w:val="24"/>
          <w:szCs w:val="24"/>
        </w:rPr>
      </w:pPr>
      <w:r w:rsidRPr="00311B1B">
        <w:rPr>
          <w:sz w:val="24"/>
          <w:szCs w:val="24"/>
        </w:rPr>
        <w:t>Щигровского района Курской области</w:t>
      </w:r>
    </w:p>
    <w:p w:rsidR="00467E5C" w:rsidRPr="00311B1B" w:rsidRDefault="00467E5C" w:rsidP="00467E5C">
      <w:pPr>
        <w:pStyle w:val="a8"/>
        <w:rPr>
          <w:sz w:val="24"/>
          <w:szCs w:val="24"/>
        </w:rPr>
      </w:pPr>
    </w:p>
    <w:p w:rsidR="00B56CA1" w:rsidRPr="00311B1B" w:rsidRDefault="00B56CA1" w:rsidP="00B56CA1">
      <w:pPr>
        <w:pStyle w:val="a8"/>
        <w:rPr>
          <w:sz w:val="24"/>
          <w:szCs w:val="24"/>
        </w:rPr>
      </w:pPr>
      <w:r w:rsidRPr="00311B1B">
        <w:rPr>
          <w:sz w:val="24"/>
          <w:szCs w:val="24"/>
        </w:rPr>
        <w:t>Глав</w:t>
      </w:r>
      <w:r w:rsidR="00677126" w:rsidRPr="00311B1B">
        <w:rPr>
          <w:sz w:val="24"/>
          <w:szCs w:val="24"/>
        </w:rPr>
        <w:t>а</w:t>
      </w:r>
      <w:r w:rsidRPr="00311B1B">
        <w:rPr>
          <w:sz w:val="24"/>
          <w:szCs w:val="24"/>
        </w:rPr>
        <w:t xml:space="preserve"> Щигровского района</w:t>
      </w:r>
    </w:p>
    <w:p w:rsidR="00FA0651" w:rsidRPr="00311B1B" w:rsidRDefault="00B56CA1" w:rsidP="00B56CA1">
      <w:pPr>
        <w:rPr>
          <w:sz w:val="24"/>
          <w:szCs w:val="24"/>
        </w:rPr>
      </w:pPr>
      <w:r w:rsidRPr="00311B1B">
        <w:rPr>
          <w:sz w:val="24"/>
          <w:szCs w:val="24"/>
        </w:rPr>
        <w:t xml:space="preserve">Курской области                                                    </w:t>
      </w:r>
      <w:r w:rsidR="00311B1B">
        <w:rPr>
          <w:sz w:val="24"/>
          <w:szCs w:val="24"/>
        </w:rPr>
        <w:t xml:space="preserve">                 </w:t>
      </w:r>
      <w:r w:rsidRPr="00311B1B">
        <w:rPr>
          <w:sz w:val="24"/>
          <w:szCs w:val="24"/>
        </w:rPr>
        <w:t xml:space="preserve">                  </w:t>
      </w:r>
      <w:r w:rsidR="00677126" w:rsidRPr="00311B1B">
        <w:rPr>
          <w:sz w:val="24"/>
          <w:szCs w:val="24"/>
        </w:rPr>
        <w:t xml:space="preserve">  Ю. И. Астахов</w:t>
      </w:r>
      <w:r w:rsidRPr="00311B1B">
        <w:rPr>
          <w:sz w:val="24"/>
          <w:szCs w:val="24"/>
        </w:rPr>
        <w:t xml:space="preserve"> </w:t>
      </w:r>
    </w:p>
    <w:p w:rsidR="00BA58E2" w:rsidRDefault="00BA58E2" w:rsidP="00B56CA1">
      <w:pPr>
        <w:rPr>
          <w:sz w:val="24"/>
          <w:szCs w:val="24"/>
        </w:rPr>
      </w:pPr>
    </w:p>
    <w:p w:rsidR="001E01FD" w:rsidRDefault="001E01FD" w:rsidP="00B56CA1">
      <w:pPr>
        <w:rPr>
          <w:sz w:val="24"/>
          <w:szCs w:val="24"/>
        </w:rPr>
      </w:pPr>
    </w:p>
    <w:p w:rsidR="001E01FD" w:rsidRDefault="001E01FD" w:rsidP="00B56CA1">
      <w:pPr>
        <w:rPr>
          <w:sz w:val="24"/>
          <w:szCs w:val="24"/>
        </w:rPr>
      </w:pPr>
    </w:p>
    <w:p w:rsidR="001E01FD" w:rsidRDefault="001E01FD" w:rsidP="00B56CA1">
      <w:pPr>
        <w:rPr>
          <w:sz w:val="24"/>
          <w:szCs w:val="24"/>
        </w:rPr>
      </w:pPr>
    </w:p>
    <w:p w:rsidR="001E01FD" w:rsidRDefault="001E01FD" w:rsidP="00B56CA1">
      <w:pPr>
        <w:rPr>
          <w:sz w:val="24"/>
          <w:szCs w:val="24"/>
        </w:rPr>
      </w:pPr>
    </w:p>
    <w:p w:rsidR="001E01FD" w:rsidRDefault="001E01FD" w:rsidP="00B56CA1">
      <w:pPr>
        <w:rPr>
          <w:sz w:val="24"/>
          <w:szCs w:val="24"/>
        </w:rPr>
      </w:pPr>
    </w:p>
    <w:p w:rsidR="00DE59EF" w:rsidRDefault="00DE59EF" w:rsidP="00DE59EF">
      <w:pPr>
        <w:jc w:val="right"/>
        <w:rPr>
          <w:sz w:val="24"/>
          <w:szCs w:val="24"/>
        </w:rPr>
      </w:pPr>
    </w:p>
    <w:p w:rsidR="00DE59EF" w:rsidRPr="00103B1E" w:rsidRDefault="00DE59EF" w:rsidP="00DE59EF">
      <w:pPr>
        <w:jc w:val="right"/>
        <w:rPr>
          <w:sz w:val="24"/>
          <w:szCs w:val="24"/>
        </w:rPr>
      </w:pPr>
      <w:r w:rsidRPr="00103B1E">
        <w:rPr>
          <w:sz w:val="24"/>
          <w:szCs w:val="24"/>
        </w:rPr>
        <w:t>Приложение</w:t>
      </w:r>
    </w:p>
    <w:p w:rsidR="00DE59EF" w:rsidRPr="00103B1E" w:rsidRDefault="00DE59EF" w:rsidP="00DE59EF">
      <w:pPr>
        <w:jc w:val="right"/>
        <w:rPr>
          <w:sz w:val="24"/>
          <w:szCs w:val="24"/>
        </w:rPr>
      </w:pPr>
      <w:r w:rsidRPr="00103B1E">
        <w:rPr>
          <w:sz w:val="24"/>
          <w:szCs w:val="24"/>
        </w:rPr>
        <w:t>к решению Представительного Собрания</w:t>
      </w:r>
    </w:p>
    <w:p w:rsidR="00DE59EF" w:rsidRPr="00103B1E" w:rsidRDefault="00DE59EF" w:rsidP="00DE59EF">
      <w:pPr>
        <w:jc w:val="right"/>
        <w:rPr>
          <w:sz w:val="24"/>
          <w:szCs w:val="24"/>
        </w:rPr>
      </w:pPr>
      <w:r w:rsidRPr="00103B1E">
        <w:rPr>
          <w:sz w:val="24"/>
          <w:szCs w:val="24"/>
        </w:rPr>
        <w:t>Щигровского района Курской области</w:t>
      </w:r>
    </w:p>
    <w:p w:rsidR="00DE59EF" w:rsidRPr="00103B1E" w:rsidRDefault="00DE59EF" w:rsidP="00DE59EF">
      <w:pPr>
        <w:jc w:val="right"/>
        <w:rPr>
          <w:sz w:val="24"/>
          <w:szCs w:val="24"/>
        </w:rPr>
      </w:pPr>
      <w:r>
        <w:rPr>
          <w:sz w:val="24"/>
          <w:szCs w:val="24"/>
        </w:rPr>
        <w:t>от «</w:t>
      </w:r>
      <w:r>
        <w:rPr>
          <w:sz w:val="24"/>
          <w:szCs w:val="24"/>
        </w:rPr>
        <w:t>27</w:t>
      </w:r>
      <w:r>
        <w:rPr>
          <w:sz w:val="24"/>
          <w:szCs w:val="24"/>
        </w:rPr>
        <w:t>» марта 202</w:t>
      </w:r>
      <w:r>
        <w:rPr>
          <w:sz w:val="24"/>
          <w:szCs w:val="24"/>
        </w:rPr>
        <w:t>5</w:t>
      </w:r>
      <w:r w:rsidRPr="00103B1E">
        <w:rPr>
          <w:sz w:val="24"/>
          <w:szCs w:val="24"/>
        </w:rPr>
        <w:t>г.</w:t>
      </w:r>
    </w:p>
    <w:p w:rsidR="00DE59EF" w:rsidRPr="00103B1E" w:rsidRDefault="00DE59EF" w:rsidP="00DE59EF">
      <w:pPr>
        <w:jc w:val="right"/>
        <w:rPr>
          <w:sz w:val="24"/>
          <w:szCs w:val="24"/>
        </w:rPr>
      </w:pPr>
      <w:r w:rsidRPr="00103B1E">
        <w:rPr>
          <w:sz w:val="24"/>
          <w:szCs w:val="24"/>
        </w:rPr>
        <w:t>№</w:t>
      </w:r>
      <w:r>
        <w:rPr>
          <w:sz w:val="24"/>
          <w:szCs w:val="24"/>
        </w:rPr>
        <w:t>146</w:t>
      </w:r>
      <w:r w:rsidRPr="00103B1E">
        <w:rPr>
          <w:sz w:val="24"/>
          <w:szCs w:val="24"/>
        </w:rPr>
        <w:t>-</w:t>
      </w:r>
      <w:r>
        <w:rPr>
          <w:sz w:val="24"/>
          <w:szCs w:val="24"/>
        </w:rPr>
        <w:t>5</w:t>
      </w:r>
      <w:r w:rsidRPr="00103B1E">
        <w:rPr>
          <w:sz w:val="24"/>
          <w:szCs w:val="24"/>
        </w:rPr>
        <w:t>-ПС</w:t>
      </w:r>
    </w:p>
    <w:p w:rsidR="006A4733" w:rsidRDefault="006A4733" w:rsidP="00DE59EF">
      <w:pPr>
        <w:jc w:val="right"/>
        <w:rPr>
          <w:sz w:val="24"/>
          <w:szCs w:val="24"/>
        </w:rPr>
      </w:pPr>
    </w:p>
    <w:p w:rsidR="00DE59EF" w:rsidRDefault="00DE59EF" w:rsidP="00B56CA1">
      <w:pPr>
        <w:rPr>
          <w:sz w:val="24"/>
          <w:szCs w:val="24"/>
        </w:rPr>
      </w:pPr>
    </w:p>
    <w:p w:rsidR="00DE59EF" w:rsidRDefault="00DE59EF" w:rsidP="00B56CA1">
      <w:pPr>
        <w:rPr>
          <w:sz w:val="24"/>
          <w:szCs w:val="24"/>
        </w:rPr>
      </w:pPr>
    </w:p>
    <w:p w:rsidR="001E01FD" w:rsidRPr="001E01FD" w:rsidRDefault="001E01FD" w:rsidP="001E01FD">
      <w:pPr>
        <w:tabs>
          <w:tab w:val="left" w:pos="11482"/>
        </w:tabs>
        <w:ind w:left="-57" w:right="-57"/>
        <w:jc w:val="center"/>
        <w:rPr>
          <w:rFonts w:eastAsia="Calibri"/>
          <w:b/>
          <w:bCs/>
          <w:color w:val="000000" w:themeColor="text1"/>
          <w:sz w:val="24"/>
          <w:szCs w:val="24"/>
        </w:rPr>
      </w:pPr>
      <w:r w:rsidRPr="001E01FD">
        <w:rPr>
          <w:rFonts w:eastAsia="Calibri"/>
          <w:b/>
          <w:bCs/>
          <w:color w:val="000000" w:themeColor="text1"/>
          <w:sz w:val="24"/>
          <w:szCs w:val="24"/>
        </w:rPr>
        <w:t>Отчет об основных показателях деятельности</w:t>
      </w:r>
    </w:p>
    <w:p w:rsidR="001E01FD" w:rsidRPr="001E01FD" w:rsidRDefault="001E01FD" w:rsidP="001E01FD">
      <w:pPr>
        <w:tabs>
          <w:tab w:val="left" w:pos="11482"/>
        </w:tabs>
        <w:ind w:left="-57" w:right="-57"/>
        <w:jc w:val="center"/>
        <w:rPr>
          <w:rFonts w:eastAsia="Calibri"/>
          <w:b/>
          <w:bCs/>
          <w:color w:val="000000" w:themeColor="text1"/>
          <w:sz w:val="24"/>
          <w:szCs w:val="24"/>
        </w:rPr>
      </w:pPr>
      <w:r w:rsidRPr="001E01FD">
        <w:rPr>
          <w:rFonts w:eastAsia="Calibri"/>
          <w:b/>
          <w:bCs/>
          <w:color w:val="000000" w:themeColor="text1"/>
          <w:sz w:val="24"/>
          <w:szCs w:val="24"/>
        </w:rPr>
        <w:t xml:space="preserve">Контрольно-ревизионной комиссии Щигровского района Курской области </w:t>
      </w:r>
      <w:r>
        <w:rPr>
          <w:rFonts w:eastAsia="Calibri"/>
          <w:b/>
          <w:bCs/>
          <w:color w:val="000000" w:themeColor="text1"/>
          <w:sz w:val="24"/>
          <w:szCs w:val="24"/>
        </w:rPr>
        <w:t>за</w:t>
      </w:r>
      <w:r w:rsidRPr="001E01FD">
        <w:rPr>
          <w:rFonts w:eastAsia="Calibri"/>
          <w:b/>
          <w:bCs/>
          <w:color w:val="000000" w:themeColor="text1"/>
          <w:sz w:val="24"/>
          <w:szCs w:val="24"/>
        </w:rPr>
        <w:t xml:space="preserve"> 2024 год</w:t>
      </w:r>
    </w:p>
    <w:p w:rsidR="001E01FD" w:rsidRPr="00381889" w:rsidRDefault="001E01FD" w:rsidP="001E01FD">
      <w:pPr>
        <w:tabs>
          <w:tab w:val="left" w:pos="4094"/>
        </w:tabs>
        <w:jc w:val="center"/>
        <w:rPr>
          <w:color w:val="000000" w:themeColor="text1"/>
          <w:sz w:val="10"/>
          <w:szCs w:val="12"/>
        </w:rPr>
      </w:pPr>
      <w:r w:rsidRPr="00381889">
        <w:rPr>
          <w:rFonts w:eastAsia="Calibri"/>
          <w:bCs/>
          <w:color w:val="000000" w:themeColor="text1"/>
          <w:sz w:val="28"/>
          <w:szCs w:val="28"/>
        </w:rPr>
        <w:t xml:space="preserve">        </w:t>
      </w:r>
    </w:p>
    <w:p w:rsidR="001E01FD" w:rsidRPr="001E01FD" w:rsidRDefault="001E01FD" w:rsidP="001E01FD">
      <w:pPr>
        <w:ind w:firstLine="567"/>
        <w:jc w:val="both"/>
        <w:rPr>
          <w:color w:val="000000" w:themeColor="text1"/>
          <w:sz w:val="24"/>
          <w:szCs w:val="24"/>
        </w:rPr>
      </w:pPr>
      <w:r w:rsidRPr="001E01FD">
        <w:rPr>
          <w:color w:val="000000" w:themeColor="text1"/>
          <w:sz w:val="24"/>
          <w:szCs w:val="24"/>
        </w:rPr>
        <w:t xml:space="preserve">Настоящий отчет о деятельности </w:t>
      </w:r>
      <w:r w:rsidRPr="001E01FD">
        <w:rPr>
          <w:color w:val="000000" w:themeColor="text1"/>
          <w:sz w:val="24"/>
          <w:szCs w:val="24"/>
          <w:lang w:eastAsia="ar-SA"/>
        </w:rPr>
        <w:t>Контрольно–ревизионной комиссии Щигровского района Курской области</w:t>
      </w:r>
      <w:r w:rsidRPr="001E01FD">
        <w:rPr>
          <w:color w:val="000000" w:themeColor="text1"/>
          <w:sz w:val="24"/>
          <w:szCs w:val="24"/>
        </w:rPr>
        <w:t xml:space="preserve"> за 202</w:t>
      </w:r>
      <w:r>
        <w:rPr>
          <w:color w:val="000000" w:themeColor="text1"/>
          <w:sz w:val="24"/>
          <w:szCs w:val="24"/>
        </w:rPr>
        <w:t>4</w:t>
      </w:r>
      <w:r w:rsidRPr="001E01FD">
        <w:rPr>
          <w:color w:val="000000" w:themeColor="text1"/>
          <w:sz w:val="24"/>
          <w:szCs w:val="24"/>
        </w:rPr>
        <w:t xml:space="preserve"> год подготовлен в соответствии с частью 2 статьи 19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1E01FD" w:rsidRPr="001E01FD" w:rsidRDefault="001E01FD" w:rsidP="001E01FD">
      <w:pPr>
        <w:tabs>
          <w:tab w:val="left" w:pos="142"/>
        </w:tabs>
        <w:ind w:firstLine="567"/>
        <w:jc w:val="both"/>
        <w:rPr>
          <w:color w:val="000000" w:themeColor="text1"/>
          <w:sz w:val="24"/>
          <w:szCs w:val="24"/>
        </w:rPr>
      </w:pPr>
      <w:r w:rsidRPr="001E01FD">
        <w:rPr>
          <w:color w:val="000000" w:themeColor="text1"/>
          <w:sz w:val="24"/>
          <w:szCs w:val="24"/>
        </w:rPr>
        <w:t xml:space="preserve">Полномочия Контрольно ревизионной комиссии Щигровского района определены Бюджетным кодексом Российской Федерации, Федеральным законом № 6-ФЗ, другими федеральными законами, областными законами, Уставом муниципального района «Щигровский район» Курской области, Положением о </w:t>
      </w:r>
      <w:r w:rsidRPr="001E01FD">
        <w:rPr>
          <w:color w:val="000000" w:themeColor="text1"/>
          <w:sz w:val="24"/>
          <w:szCs w:val="24"/>
          <w:lang w:eastAsia="ar-SA"/>
        </w:rPr>
        <w:t>Контрольно-ревизионной комиссии Щигровского района Курской области</w:t>
      </w:r>
      <w:r w:rsidRPr="001E01FD">
        <w:rPr>
          <w:color w:val="000000" w:themeColor="text1"/>
          <w:sz w:val="24"/>
          <w:szCs w:val="24"/>
        </w:rPr>
        <w:t xml:space="preserve">. На основании статьи 12 Федерального закона № 6-ФЗ </w:t>
      </w:r>
      <w:bookmarkStart w:id="0" w:name="_Hlk95816597"/>
      <w:r w:rsidRPr="001E01FD">
        <w:rPr>
          <w:color w:val="000000" w:themeColor="text1"/>
          <w:sz w:val="24"/>
          <w:szCs w:val="24"/>
        </w:rPr>
        <w:t xml:space="preserve">Контрольно-ревизионная комиссия Щигровского района </w:t>
      </w:r>
      <w:bookmarkEnd w:id="0"/>
      <w:r w:rsidRPr="001E01FD">
        <w:rPr>
          <w:color w:val="000000" w:themeColor="text1"/>
          <w:sz w:val="24"/>
          <w:szCs w:val="24"/>
        </w:rPr>
        <w:t>в 202</w:t>
      </w:r>
      <w:r>
        <w:rPr>
          <w:color w:val="000000" w:themeColor="text1"/>
          <w:sz w:val="24"/>
          <w:szCs w:val="24"/>
        </w:rPr>
        <w:t>4</w:t>
      </w:r>
      <w:r w:rsidRPr="001E01FD">
        <w:rPr>
          <w:color w:val="000000" w:themeColor="text1"/>
          <w:sz w:val="24"/>
          <w:szCs w:val="24"/>
        </w:rPr>
        <w:t xml:space="preserve"> году осуществляла свою работу в соответствии</w:t>
      </w:r>
      <w:r w:rsidR="00E3341F">
        <w:rPr>
          <w:color w:val="000000" w:themeColor="text1"/>
          <w:sz w:val="24"/>
          <w:szCs w:val="24"/>
        </w:rPr>
        <w:t xml:space="preserve"> </w:t>
      </w:r>
      <w:r w:rsidRPr="001E01FD">
        <w:rPr>
          <w:color w:val="000000" w:themeColor="text1"/>
          <w:sz w:val="24"/>
          <w:szCs w:val="24"/>
        </w:rPr>
        <w:t>с</w:t>
      </w:r>
      <w:r w:rsidR="00E3341F">
        <w:rPr>
          <w:color w:val="000000" w:themeColor="text1"/>
          <w:sz w:val="24"/>
          <w:szCs w:val="24"/>
        </w:rPr>
        <w:t xml:space="preserve"> </w:t>
      </w:r>
      <w:r w:rsidRPr="001E01FD">
        <w:rPr>
          <w:color w:val="000000" w:themeColor="text1"/>
          <w:sz w:val="24"/>
          <w:szCs w:val="24"/>
        </w:rPr>
        <w:t>Планом</w:t>
      </w:r>
      <w:r w:rsidR="00E3341F">
        <w:rPr>
          <w:color w:val="000000" w:themeColor="text1"/>
          <w:sz w:val="24"/>
          <w:szCs w:val="24"/>
        </w:rPr>
        <w:t xml:space="preserve"> </w:t>
      </w:r>
      <w:r w:rsidRPr="001E01FD">
        <w:rPr>
          <w:color w:val="000000" w:themeColor="text1"/>
          <w:sz w:val="24"/>
          <w:szCs w:val="24"/>
        </w:rPr>
        <w:t>деятельности.</w:t>
      </w:r>
    </w:p>
    <w:p w:rsidR="001E01FD" w:rsidRPr="001E01FD" w:rsidRDefault="001E01FD" w:rsidP="001E01FD">
      <w:pPr>
        <w:tabs>
          <w:tab w:val="left" w:pos="142"/>
        </w:tabs>
        <w:ind w:firstLine="567"/>
        <w:jc w:val="both"/>
        <w:rPr>
          <w:color w:val="000000" w:themeColor="text1"/>
          <w:sz w:val="24"/>
          <w:szCs w:val="24"/>
        </w:rPr>
      </w:pPr>
      <w:r w:rsidRPr="001E01FD">
        <w:rPr>
          <w:color w:val="000000" w:themeColor="text1"/>
          <w:sz w:val="24"/>
          <w:szCs w:val="24"/>
        </w:rPr>
        <w:t>Контрольно ревизионная комиссия Щигровского района осуществляет контроль за законностью и эффективностью использования средств бюджета Щигровского района, бюджетов поселений</w:t>
      </w:r>
      <w:r>
        <w:rPr>
          <w:color w:val="000000" w:themeColor="text1"/>
          <w:sz w:val="24"/>
          <w:szCs w:val="24"/>
        </w:rPr>
        <w:t>,</w:t>
      </w:r>
      <w:r w:rsidRPr="001E01FD">
        <w:rPr>
          <w:color w:val="000000" w:themeColor="text1"/>
          <w:sz w:val="24"/>
          <w:szCs w:val="24"/>
        </w:rPr>
        <w:t xml:space="preserve"> входящих в состав Щигровского района, а также</w:t>
      </w:r>
      <w:r>
        <w:rPr>
          <w:color w:val="000000" w:themeColor="text1"/>
          <w:sz w:val="24"/>
          <w:szCs w:val="24"/>
        </w:rPr>
        <w:t>,</w:t>
      </w:r>
      <w:r w:rsidRPr="001E01FD">
        <w:rPr>
          <w:color w:val="000000" w:themeColor="text1"/>
          <w:sz w:val="24"/>
          <w:szCs w:val="24"/>
        </w:rPr>
        <w:t xml:space="preserve"> контроль за управлением и распоряжением государственной (муниципальной) собственностью.</w:t>
      </w:r>
    </w:p>
    <w:p w:rsidR="006A4733" w:rsidRDefault="006A4733" w:rsidP="006A4733">
      <w:pPr>
        <w:tabs>
          <w:tab w:val="left" w:pos="142"/>
        </w:tabs>
        <w:ind w:firstLine="567"/>
        <w:jc w:val="center"/>
        <w:rPr>
          <w:b/>
          <w:color w:val="000000" w:themeColor="text1"/>
          <w:sz w:val="24"/>
          <w:szCs w:val="24"/>
        </w:rPr>
      </w:pPr>
    </w:p>
    <w:p w:rsidR="006A4733" w:rsidRDefault="001E01FD" w:rsidP="006A4733">
      <w:pPr>
        <w:tabs>
          <w:tab w:val="left" w:pos="142"/>
        </w:tabs>
        <w:ind w:firstLine="567"/>
        <w:jc w:val="center"/>
        <w:rPr>
          <w:b/>
          <w:color w:val="000000" w:themeColor="text1"/>
          <w:sz w:val="24"/>
          <w:szCs w:val="24"/>
        </w:rPr>
      </w:pPr>
      <w:r w:rsidRPr="006A4733">
        <w:rPr>
          <w:b/>
          <w:color w:val="000000" w:themeColor="text1"/>
          <w:sz w:val="24"/>
          <w:szCs w:val="24"/>
        </w:rPr>
        <w:t xml:space="preserve">Основные итоги работы </w:t>
      </w:r>
      <w:r w:rsidR="00DE59EF">
        <w:rPr>
          <w:b/>
          <w:color w:val="000000" w:themeColor="text1"/>
          <w:sz w:val="24"/>
          <w:szCs w:val="24"/>
        </w:rPr>
        <w:t>за</w:t>
      </w:r>
      <w:r w:rsidRPr="006A4733">
        <w:rPr>
          <w:b/>
          <w:color w:val="000000" w:themeColor="text1"/>
          <w:sz w:val="24"/>
          <w:szCs w:val="24"/>
        </w:rPr>
        <w:t xml:space="preserve"> 2024 год</w:t>
      </w:r>
    </w:p>
    <w:p w:rsidR="001E01FD" w:rsidRPr="006A4733" w:rsidRDefault="001E01FD" w:rsidP="006A4733">
      <w:pPr>
        <w:tabs>
          <w:tab w:val="left" w:pos="142"/>
        </w:tabs>
        <w:ind w:firstLine="567"/>
        <w:jc w:val="center"/>
        <w:rPr>
          <w:b/>
          <w:color w:val="000000" w:themeColor="text1"/>
          <w:sz w:val="24"/>
          <w:szCs w:val="24"/>
        </w:rPr>
      </w:pPr>
      <w:bookmarkStart w:id="1" w:name="_GoBack"/>
      <w:bookmarkEnd w:id="1"/>
    </w:p>
    <w:p w:rsidR="001E01FD" w:rsidRDefault="001E01FD" w:rsidP="001E01FD">
      <w:pPr>
        <w:tabs>
          <w:tab w:val="left" w:pos="142"/>
        </w:tabs>
        <w:ind w:firstLine="567"/>
        <w:jc w:val="both"/>
        <w:rPr>
          <w:color w:val="000000" w:themeColor="text1"/>
          <w:sz w:val="24"/>
          <w:szCs w:val="24"/>
        </w:rPr>
      </w:pPr>
      <w:r w:rsidRPr="001E01FD">
        <w:rPr>
          <w:color w:val="000000" w:themeColor="text1"/>
          <w:sz w:val="24"/>
          <w:szCs w:val="24"/>
        </w:rPr>
        <w:t>В 2024 году Контрольно-ревизионной комиссией Щигровского района было проведено 19 контрольных и 54 экспертно-аналитических мероприятий. Так же было проведено 18 финансово-экономических эксперти</w:t>
      </w:r>
      <w:r w:rsidR="00E3341F">
        <w:rPr>
          <w:color w:val="000000" w:themeColor="text1"/>
          <w:sz w:val="24"/>
          <w:szCs w:val="24"/>
        </w:rPr>
        <w:t>з и подготовлено 18 экспертных</w:t>
      </w:r>
      <w:r w:rsidR="00E3341F">
        <w:rPr>
          <w:color w:val="000000" w:themeColor="text1"/>
          <w:sz w:val="24"/>
          <w:szCs w:val="24"/>
        </w:rPr>
        <w:tab/>
        <w:t xml:space="preserve"> </w:t>
      </w:r>
      <w:r w:rsidRPr="001E01FD">
        <w:rPr>
          <w:color w:val="000000" w:themeColor="text1"/>
          <w:sz w:val="24"/>
          <w:szCs w:val="24"/>
        </w:rPr>
        <w:t xml:space="preserve">заключений. </w:t>
      </w:r>
    </w:p>
    <w:p w:rsidR="001E01FD" w:rsidRPr="001E01FD" w:rsidRDefault="001E01FD" w:rsidP="001E01FD">
      <w:pPr>
        <w:tabs>
          <w:tab w:val="left" w:pos="142"/>
        </w:tabs>
        <w:ind w:firstLine="567"/>
        <w:jc w:val="both"/>
        <w:rPr>
          <w:b/>
          <w:color w:val="000000" w:themeColor="text1"/>
          <w:sz w:val="24"/>
          <w:szCs w:val="24"/>
        </w:rPr>
      </w:pPr>
      <w:r w:rsidRPr="001E01FD">
        <w:rPr>
          <w:color w:val="000000" w:themeColor="text1"/>
          <w:sz w:val="24"/>
          <w:szCs w:val="24"/>
        </w:rPr>
        <w:t>По итогам контрольных мероприятий было выдано</w:t>
      </w:r>
      <w:r>
        <w:rPr>
          <w:color w:val="000000" w:themeColor="text1"/>
          <w:sz w:val="24"/>
          <w:szCs w:val="24"/>
        </w:rPr>
        <w:t xml:space="preserve"> </w:t>
      </w:r>
      <w:r w:rsidRPr="001E01FD">
        <w:rPr>
          <w:color w:val="000000" w:themeColor="text1"/>
          <w:sz w:val="24"/>
          <w:szCs w:val="24"/>
        </w:rPr>
        <w:t>10</w:t>
      </w:r>
      <w:r w:rsidRPr="001E01FD">
        <w:rPr>
          <w:color w:val="000000" w:themeColor="text1"/>
          <w:sz w:val="24"/>
          <w:szCs w:val="24"/>
        </w:rPr>
        <w:tab/>
        <w:t>представлений</w:t>
      </w:r>
      <w:r>
        <w:rPr>
          <w:color w:val="000000" w:themeColor="text1"/>
          <w:sz w:val="24"/>
          <w:szCs w:val="24"/>
        </w:rPr>
        <w:t>. П</w:t>
      </w:r>
      <w:r w:rsidRPr="001E01FD">
        <w:rPr>
          <w:color w:val="000000" w:themeColor="text1"/>
          <w:sz w:val="24"/>
          <w:szCs w:val="24"/>
        </w:rPr>
        <w:t>о окончании отчетного периода 5 представлений исполнено.</w:t>
      </w:r>
    </w:p>
    <w:p w:rsidR="001E01FD" w:rsidRPr="001E01FD" w:rsidRDefault="001E01FD" w:rsidP="00DE59EF">
      <w:pPr>
        <w:ind w:firstLine="567"/>
        <w:jc w:val="both"/>
        <w:rPr>
          <w:color w:val="000000" w:themeColor="text1"/>
          <w:sz w:val="24"/>
          <w:szCs w:val="24"/>
        </w:rPr>
      </w:pPr>
      <w:r w:rsidRPr="001E01FD">
        <w:rPr>
          <w:color w:val="000000" w:themeColor="text1"/>
          <w:sz w:val="24"/>
          <w:szCs w:val="24"/>
        </w:rPr>
        <w:t>Всего охвачено объектов по</w:t>
      </w:r>
      <w:r w:rsidR="00C17408">
        <w:rPr>
          <w:color w:val="000000" w:themeColor="text1"/>
          <w:sz w:val="24"/>
          <w:szCs w:val="24"/>
        </w:rPr>
        <w:t xml:space="preserve"> контрольным мероприятиям </w:t>
      </w:r>
      <w:r w:rsidRPr="001E01FD">
        <w:rPr>
          <w:color w:val="000000" w:themeColor="text1"/>
          <w:sz w:val="24"/>
          <w:szCs w:val="24"/>
        </w:rPr>
        <w:t>-21, по экспертно-аналитическим -19</w:t>
      </w:r>
      <w:r>
        <w:rPr>
          <w:color w:val="000000" w:themeColor="text1"/>
          <w:sz w:val="24"/>
          <w:szCs w:val="24"/>
        </w:rPr>
        <w:t xml:space="preserve">. По </w:t>
      </w:r>
      <w:r w:rsidRPr="001E01FD">
        <w:rPr>
          <w:color w:val="000000" w:themeColor="text1"/>
          <w:sz w:val="24"/>
          <w:szCs w:val="24"/>
        </w:rPr>
        <w:t xml:space="preserve">результатам проверок 3 человека привлечены к дисциплинарной ответственности. </w:t>
      </w:r>
    </w:p>
    <w:p w:rsidR="001E01FD" w:rsidRPr="001E01FD" w:rsidRDefault="001E01FD" w:rsidP="00DE59EF">
      <w:pPr>
        <w:ind w:firstLine="567"/>
        <w:jc w:val="both"/>
        <w:rPr>
          <w:color w:val="000000" w:themeColor="text1"/>
          <w:sz w:val="24"/>
          <w:szCs w:val="24"/>
        </w:rPr>
      </w:pPr>
      <w:r w:rsidRPr="001E01FD">
        <w:rPr>
          <w:color w:val="000000" w:themeColor="text1"/>
          <w:sz w:val="24"/>
          <w:szCs w:val="24"/>
        </w:rPr>
        <w:t>В адрес надзорных органов (согласно соглашения об взаимодействии между Щигровской прокуратурой и КРК) направлено 12 информаций.</w:t>
      </w:r>
    </w:p>
    <w:p w:rsidR="001E01FD" w:rsidRPr="001E01FD" w:rsidRDefault="001E01FD" w:rsidP="001E01FD">
      <w:pPr>
        <w:ind w:firstLine="360"/>
        <w:jc w:val="both"/>
        <w:rPr>
          <w:color w:val="000000" w:themeColor="text1"/>
          <w:sz w:val="24"/>
          <w:szCs w:val="24"/>
        </w:rPr>
      </w:pPr>
      <w:r w:rsidRPr="001E01FD">
        <w:rPr>
          <w:color w:val="000000" w:themeColor="text1"/>
          <w:sz w:val="24"/>
          <w:szCs w:val="24"/>
        </w:rPr>
        <w:tab/>
        <w:t>Контрольно-ревизионной комиссии переданы полномочия по внешнему муниципальному финансовому контролю от 18 сельсоветов.</w:t>
      </w:r>
    </w:p>
    <w:p w:rsidR="001E01FD" w:rsidRPr="001E01FD" w:rsidRDefault="001E01FD" w:rsidP="00DE59EF">
      <w:pPr>
        <w:ind w:firstLine="567"/>
        <w:jc w:val="both"/>
        <w:rPr>
          <w:color w:val="000000" w:themeColor="text1"/>
          <w:sz w:val="24"/>
          <w:szCs w:val="24"/>
        </w:rPr>
      </w:pPr>
      <w:r w:rsidRPr="001E01FD">
        <w:rPr>
          <w:color w:val="000000" w:themeColor="text1"/>
          <w:sz w:val="24"/>
          <w:szCs w:val="24"/>
        </w:rPr>
        <w:t>По итогам контрольных мероприятий было заслушано 2 Главы сельсоветов.</w:t>
      </w:r>
    </w:p>
    <w:p w:rsidR="001E01FD" w:rsidRPr="001E01FD" w:rsidRDefault="001E01FD" w:rsidP="00DE59EF">
      <w:pPr>
        <w:ind w:firstLine="567"/>
        <w:jc w:val="both"/>
        <w:rPr>
          <w:color w:val="000000" w:themeColor="text1"/>
          <w:sz w:val="24"/>
          <w:szCs w:val="24"/>
        </w:rPr>
      </w:pPr>
      <w:r w:rsidRPr="001E01FD">
        <w:rPr>
          <w:color w:val="000000" w:themeColor="text1"/>
          <w:sz w:val="24"/>
          <w:szCs w:val="24"/>
        </w:rPr>
        <w:t>Объем проверенных средств в ходе контрольных и экспертно-аналитических мероприятий составил - 1595009 тыс. руб.</w:t>
      </w:r>
      <w:r w:rsidR="00C17408">
        <w:rPr>
          <w:color w:val="000000" w:themeColor="text1"/>
          <w:sz w:val="24"/>
          <w:szCs w:val="24"/>
        </w:rPr>
        <w:t>,</w:t>
      </w:r>
      <w:r w:rsidRPr="001E01FD">
        <w:rPr>
          <w:color w:val="000000" w:themeColor="text1"/>
          <w:sz w:val="24"/>
          <w:szCs w:val="24"/>
        </w:rPr>
        <w:t xml:space="preserve"> в т.</w:t>
      </w:r>
      <w:r w:rsidR="00DE59EF">
        <w:rPr>
          <w:color w:val="000000" w:themeColor="text1"/>
          <w:sz w:val="24"/>
          <w:szCs w:val="24"/>
        </w:rPr>
        <w:t xml:space="preserve"> </w:t>
      </w:r>
      <w:r w:rsidRPr="001E01FD">
        <w:rPr>
          <w:color w:val="000000" w:themeColor="text1"/>
          <w:sz w:val="24"/>
          <w:szCs w:val="24"/>
        </w:rPr>
        <w:t>ч.:</w:t>
      </w:r>
    </w:p>
    <w:p w:rsidR="001E01FD" w:rsidRPr="001E01FD" w:rsidRDefault="001E01FD" w:rsidP="00DE59EF">
      <w:pPr>
        <w:ind w:firstLine="426"/>
        <w:jc w:val="both"/>
        <w:rPr>
          <w:color w:val="000000" w:themeColor="text1"/>
          <w:sz w:val="24"/>
          <w:szCs w:val="24"/>
        </w:rPr>
      </w:pPr>
      <w:r w:rsidRPr="001E01FD">
        <w:rPr>
          <w:color w:val="000000" w:themeColor="text1"/>
          <w:sz w:val="24"/>
          <w:szCs w:val="24"/>
        </w:rPr>
        <w:t>- по контрольны</w:t>
      </w:r>
      <w:r w:rsidR="00E3341F">
        <w:rPr>
          <w:color w:val="000000" w:themeColor="text1"/>
          <w:sz w:val="24"/>
          <w:szCs w:val="24"/>
        </w:rPr>
        <w:t>м мероприятиям –185835 тыс. рублей</w:t>
      </w:r>
      <w:r w:rsidR="00C17408">
        <w:rPr>
          <w:color w:val="000000" w:themeColor="text1"/>
          <w:sz w:val="24"/>
          <w:szCs w:val="24"/>
        </w:rPr>
        <w:t>;</w:t>
      </w:r>
      <w:r w:rsidRPr="001E01FD">
        <w:rPr>
          <w:color w:val="000000" w:themeColor="text1"/>
          <w:sz w:val="24"/>
          <w:szCs w:val="24"/>
        </w:rPr>
        <w:t xml:space="preserve"> </w:t>
      </w:r>
    </w:p>
    <w:p w:rsidR="001E01FD" w:rsidRPr="001E01FD" w:rsidRDefault="001E01FD" w:rsidP="001E01FD">
      <w:pPr>
        <w:ind w:firstLine="360"/>
        <w:jc w:val="both"/>
        <w:rPr>
          <w:color w:val="000000" w:themeColor="text1"/>
          <w:sz w:val="24"/>
          <w:szCs w:val="24"/>
        </w:rPr>
      </w:pPr>
      <w:r w:rsidRPr="001E01FD">
        <w:rPr>
          <w:color w:val="000000" w:themeColor="text1"/>
          <w:sz w:val="24"/>
          <w:szCs w:val="24"/>
        </w:rPr>
        <w:t xml:space="preserve"> - по экспертно-аналитическим мероприятиям –1409174 тыс. руб</w:t>
      </w:r>
      <w:r w:rsidR="00E3341F">
        <w:rPr>
          <w:color w:val="000000" w:themeColor="text1"/>
          <w:sz w:val="24"/>
          <w:szCs w:val="24"/>
        </w:rPr>
        <w:t>лей</w:t>
      </w:r>
      <w:r w:rsidRPr="001E01FD">
        <w:rPr>
          <w:color w:val="000000" w:themeColor="text1"/>
          <w:sz w:val="24"/>
          <w:szCs w:val="24"/>
        </w:rPr>
        <w:t xml:space="preserve">. </w:t>
      </w:r>
    </w:p>
    <w:p w:rsidR="00E60F73" w:rsidRDefault="001E01FD" w:rsidP="00DE59EF">
      <w:pPr>
        <w:ind w:firstLine="567"/>
        <w:jc w:val="both"/>
        <w:rPr>
          <w:color w:val="000000" w:themeColor="text1"/>
          <w:sz w:val="24"/>
          <w:szCs w:val="24"/>
        </w:rPr>
      </w:pPr>
      <w:r w:rsidRPr="001E01FD">
        <w:rPr>
          <w:color w:val="000000" w:themeColor="text1"/>
          <w:sz w:val="24"/>
          <w:szCs w:val="24"/>
        </w:rPr>
        <w:t xml:space="preserve">В ходе осуществления внешнего муниципального финансового контроля выявлено нарушений и недостатков на сумму 4937.9 тыс. рублей. </w:t>
      </w:r>
    </w:p>
    <w:p w:rsidR="001E01FD" w:rsidRPr="001E01FD" w:rsidRDefault="001E01FD" w:rsidP="00DE59EF">
      <w:pPr>
        <w:ind w:firstLine="567"/>
        <w:jc w:val="both"/>
        <w:rPr>
          <w:color w:val="000000" w:themeColor="text1"/>
          <w:sz w:val="24"/>
          <w:szCs w:val="24"/>
        </w:rPr>
      </w:pPr>
      <w:r w:rsidRPr="001E01FD">
        <w:rPr>
          <w:color w:val="000000" w:themeColor="text1"/>
          <w:sz w:val="24"/>
          <w:szCs w:val="24"/>
        </w:rPr>
        <w:t>При проверке правомерности начисления и перечисления заработной платы работникам Администрации Щигровского района за 2021-2023</w:t>
      </w:r>
      <w:r w:rsidR="00836835">
        <w:rPr>
          <w:color w:val="000000" w:themeColor="text1"/>
          <w:sz w:val="24"/>
          <w:szCs w:val="24"/>
        </w:rPr>
        <w:t xml:space="preserve"> </w:t>
      </w:r>
      <w:r w:rsidRPr="001E01FD">
        <w:rPr>
          <w:color w:val="000000" w:themeColor="text1"/>
          <w:sz w:val="24"/>
          <w:szCs w:val="24"/>
        </w:rPr>
        <w:t>гг., выявлены нарушения:</w:t>
      </w:r>
    </w:p>
    <w:p w:rsidR="001E01FD" w:rsidRPr="001E01FD" w:rsidRDefault="001E01FD" w:rsidP="001E01FD">
      <w:pPr>
        <w:ind w:firstLine="567"/>
        <w:jc w:val="both"/>
        <w:rPr>
          <w:rFonts w:eastAsia="Calibri"/>
          <w:color w:val="000000" w:themeColor="text1"/>
          <w:spacing w:val="2"/>
          <w:sz w:val="24"/>
          <w:szCs w:val="24"/>
          <w:shd w:val="clear" w:color="auto" w:fill="FFFFFF"/>
        </w:rPr>
      </w:pPr>
      <w:r w:rsidRPr="001E01FD">
        <w:rPr>
          <w:rFonts w:eastAsia="Calibri"/>
          <w:color w:val="000000" w:themeColor="text1"/>
          <w:spacing w:val="2"/>
          <w:sz w:val="24"/>
          <w:szCs w:val="24"/>
          <w:shd w:val="clear" w:color="auto" w:fill="FFFFFF"/>
        </w:rPr>
        <w:t xml:space="preserve">- при выборочном проведении проверки было установлено, </w:t>
      </w:r>
      <w:r w:rsidR="00E60F73" w:rsidRPr="00E60F73">
        <w:rPr>
          <w:rFonts w:eastAsia="Calibri"/>
          <w:color w:val="000000" w:themeColor="text1"/>
          <w:sz w:val="24"/>
          <w:szCs w:val="24"/>
        </w:rPr>
        <w:t>н</w:t>
      </w:r>
      <w:r w:rsidRPr="001E01FD">
        <w:rPr>
          <w:rFonts w:eastAsia="Calibri"/>
          <w:color w:val="000000" w:themeColor="text1"/>
          <w:sz w:val="24"/>
          <w:szCs w:val="24"/>
        </w:rPr>
        <w:t>арушение сроков выплаты полного и окончательного расчета заработной платы, а именно не в день увольнения сотрудника;</w:t>
      </w:r>
    </w:p>
    <w:p w:rsidR="001E01FD" w:rsidRPr="001E01FD" w:rsidRDefault="001E01FD" w:rsidP="001E01FD">
      <w:pPr>
        <w:ind w:firstLine="567"/>
        <w:jc w:val="both"/>
        <w:rPr>
          <w:rFonts w:eastAsia="Calibri"/>
          <w:color w:val="000000" w:themeColor="text1"/>
          <w:sz w:val="24"/>
          <w:szCs w:val="24"/>
        </w:rPr>
      </w:pPr>
      <w:r w:rsidRPr="001E01FD">
        <w:rPr>
          <w:rFonts w:eastAsia="Calibri"/>
          <w:color w:val="000000" w:themeColor="text1"/>
          <w:sz w:val="24"/>
          <w:szCs w:val="24"/>
        </w:rPr>
        <w:lastRenderedPageBreak/>
        <w:t xml:space="preserve">- </w:t>
      </w:r>
      <w:r w:rsidRPr="001E01FD">
        <w:rPr>
          <w:rFonts w:eastAsia="Calibri"/>
          <w:color w:val="000000" w:themeColor="text1"/>
          <w:spacing w:val="2"/>
          <w:sz w:val="24"/>
          <w:szCs w:val="24"/>
          <w:shd w:val="clear" w:color="auto" w:fill="FFFFFF"/>
        </w:rPr>
        <w:t xml:space="preserve">при выборочном проведении проверки было установлено, </w:t>
      </w:r>
      <w:r w:rsidRPr="001E01FD">
        <w:rPr>
          <w:rFonts w:eastAsia="Calibri"/>
          <w:color w:val="000000" w:themeColor="text1"/>
          <w:sz w:val="24"/>
          <w:szCs w:val="24"/>
        </w:rPr>
        <w:t xml:space="preserve">муниципальный служащий не использовал в течение текущего календарного года ежегодный отпуск, а поучил единовременную выплату к отпуску, в размере двух должностных окладов, что является нарушением ст.6 ЗКО №60 от 13.06.2007 «О муниципальной службе», в котором предусмотрено единовременная выплата при предоставлении ежегодного оплачиваемого отпуска. </w:t>
      </w:r>
    </w:p>
    <w:p w:rsidR="001E01FD" w:rsidRPr="001E01FD" w:rsidRDefault="001E01FD" w:rsidP="001E01FD">
      <w:pPr>
        <w:ind w:right="-6" w:firstLine="720"/>
        <w:jc w:val="both"/>
        <w:rPr>
          <w:color w:val="000000" w:themeColor="text1"/>
          <w:sz w:val="24"/>
          <w:szCs w:val="24"/>
        </w:rPr>
      </w:pPr>
      <w:r w:rsidRPr="001E01FD">
        <w:rPr>
          <w:color w:val="000000" w:themeColor="text1"/>
          <w:sz w:val="24"/>
          <w:szCs w:val="24"/>
        </w:rPr>
        <w:t>При проверке правомерности экономического целевого и эффективного использования бюджетных средств, а также финансово-хозяйственной деятельности в МКУ «ЕДДС Щигровского района Курской области» за период с 01.01.2020 года по 31.12.2022 г. выявлены нарушения:</w:t>
      </w:r>
    </w:p>
    <w:p w:rsidR="001E01FD" w:rsidRPr="001E01FD" w:rsidRDefault="001E01FD" w:rsidP="006A4733">
      <w:pPr>
        <w:shd w:val="clear" w:color="auto" w:fill="FFFFFF"/>
        <w:jc w:val="both"/>
        <w:rPr>
          <w:bCs/>
          <w:color w:val="000000" w:themeColor="text1"/>
          <w:sz w:val="24"/>
          <w:szCs w:val="24"/>
        </w:rPr>
      </w:pPr>
      <w:r w:rsidRPr="001E01FD">
        <w:rPr>
          <w:color w:val="000000" w:themeColor="text1"/>
          <w:sz w:val="24"/>
          <w:szCs w:val="24"/>
        </w:rPr>
        <w:t xml:space="preserve"> - в Положении об оплате труда размеры выплат к окладу за выслугу лет приняты: от 1 года – 5%, свыше 2х лет – 10%, свыше 3 лет – 15%, свыше 4х лет – 20%, свыше 5 лет – 25%, свыше 10 лет – 30%, свыше 15 лет – 40%, что не соответствуют требованиям ст.50 </w:t>
      </w:r>
      <w:hyperlink r:id="rId11" w:history="1">
        <w:r w:rsidRPr="001E01FD">
          <w:rPr>
            <w:bCs/>
            <w:color w:val="000000" w:themeColor="text1"/>
            <w:sz w:val="24"/>
            <w:szCs w:val="24"/>
          </w:rPr>
          <w:t xml:space="preserve">Федерального закона от 27.07.2004 N 79-ФЗ "О государственной гражданской службе Российской Федерации" от 1 до 5 лет 10%, от 5 до 10 лет 15%, от 10 до 15 лет 20%, свыше 15 лет 30%. </w:t>
        </w:r>
      </w:hyperlink>
      <w:r w:rsidRPr="001E01FD">
        <w:rPr>
          <w:bCs/>
          <w:color w:val="000000" w:themeColor="text1"/>
          <w:sz w:val="24"/>
          <w:szCs w:val="24"/>
        </w:rPr>
        <w:t>;</w:t>
      </w:r>
    </w:p>
    <w:p w:rsidR="001E01FD" w:rsidRPr="001E01FD" w:rsidRDefault="001E01FD" w:rsidP="001E01FD">
      <w:pPr>
        <w:ind w:right="-6"/>
        <w:jc w:val="both"/>
        <w:rPr>
          <w:color w:val="000000" w:themeColor="text1"/>
          <w:sz w:val="24"/>
          <w:szCs w:val="24"/>
        </w:rPr>
      </w:pPr>
      <w:r w:rsidRPr="001E01FD">
        <w:rPr>
          <w:bCs/>
          <w:color w:val="000000" w:themeColor="text1"/>
          <w:sz w:val="24"/>
          <w:szCs w:val="24"/>
        </w:rPr>
        <w:t>-</w:t>
      </w:r>
      <w:r w:rsidRPr="001E01FD">
        <w:rPr>
          <w:color w:val="000000" w:themeColor="text1"/>
          <w:sz w:val="24"/>
          <w:szCs w:val="24"/>
        </w:rPr>
        <w:t xml:space="preserve">в 2021 работникам выплачено поощрение в связи с ростом процента инфляции в </w:t>
      </w:r>
      <w:r w:rsidR="00E3341F">
        <w:rPr>
          <w:color w:val="000000" w:themeColor="text1"/>
          <w:sz w:val="24"/>
          <w:szCs w:val="24"/>
        </w:rPr>
        <w:t xml:space="preserve">сумме </w:t>
      </w:r>
      <w:r w:rsidR="00E3341F" w:rsidRPr="001E01FD">
        <w:rPr>
          <w:color w:val="000000" w:themeColor="text1"/>
          <w:sz w:val="24"/>
          <w:szCs w:val="24"/>
        </w:rPr>
        <w:t>209 тыс. рублей</w:t>
      </w:r>
      <w:r w:rsidR="00E3341F">
        <w:rPr>
          <w:color w:val="000000" w:themeColor="text1"/>
          <w:sz w:val="24"/>
          <w:szCs w:val="24"/>
        </w:rPr>
        <w:t>,</w:t>
      </w:r>
      <w:r w:rsidR="00E3341F" w:rsidRPr="001E01FD">
        <w:rPr>
          <w:color w:val="000000" w:themeColor="text1"/>
          <w:sz w:val="24"/>
          <w:szCs w:val="24"/>
        </w:rPr>
        <w:t xml:space="preserve"> </w:t>
      </w:r>
      <w:r w:rsidRPr="001E01FD">
        <w:rPr>
          <w:color w:val="000000" w:themeColor="text1"/>
          <w:sz w:val="24"/>
          <w:szCs w:val="24"/>
        </w:rPr>
        <w:t xml:space="preserve">что противоречит Положению об оплате труда, утвержденному Решением Представительного Собрания Щигровского района Курской области от 03 мая 2012 г. № 172-2- ПС. </w:t>
      </w:r>
    </w:p>
    <w:p w:rsidR="001E01FD" w:rsidRPr="001E01FD" w:rsidRDefault="001E01FD" w:rsidP="00DE59EF">
      <w:pPr>
        <w:jc w:val="both"/>
        <w:rPr>
          <w:rFonts w:eastAsia="Calibri"/>
          <w:color w:val="000000" w:themeColor="text1"/>
          <w:sz w:val="24"/>
          <w:szCs w:val="24"/>
        </w:rPr>
      </w:pPr>
      <w:r w:rsidRPr="001E01FD">
        <w:rPr>
          <w:color w:val="000000" w:themeColor="text1"/>
          <w:sz w:val="24"/>
          <w:szCs w:val="24"/>
        </w:rPr>
        <w:t xml:space="preserve">- в нарушение ст.129 ТК РФ при расчете доплаты до МРОТ в заработную плату не включались премии за результаты работы сотрудников, что привело к дополнительному расходованию бюджетных средств 99тыс.рублей; </w:t>
      </w:r>
    </w:p>
    <w:p w:rsidR="001E01FD" w:rsidRPr="001E01FD" w:rsidRDefault="001E01FD" w:rsidP="001E01FD">
      <w:pPr>
        <w:ind w:right="-6" w:firstLine="720"/>
        <w:jc w:val="both"/>
        <w:rPr>
          <w:color w:val="000000" w:themeColor="text1"/>
          <w:sz w:val="24"/>
          <w:szCs w:val="24"/>
        </w:rPr>
      </w:pPr>
      <w:r w:rsidRPr="001E01FD">
        <w:rPr>
          <w:color w:val="000000" w:themeColor="text1"/>
          <w:sz w:val="24"/>
          <w:szCs w:val="24"/>
        </w:rPr>
        <w:t xml:space="preserve">Проверка использования бюджетных средств, направленных на реализацию муниципальной программы «Развитие культуры Щигровского района Курской области на 2014-2024 годы» в 2022-2023гг. </w:t>
      </w:r>
    </w:p>
    <w:p w:rsidR="001E01FD" w:rsidRPr="001E01FD" w:rsidRDefault="0064402A" w:rsidP="001E01FD">
      <w:pPr>
        <w:ind w:right="-6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Н</w:t>
      </w:r>
      <w:r w:rsidR="001E01FD" w:rsidRPr="001E01FD">
        <w:rPr>
          <w:color w:val="000000" w:themeColor="text1"/>
          <w:sz w:val="24"/>
          <w:szCs w:val="24"/>
        </w:rPr>
        <w:t>а момент проверки трудовой договор Администрацией Щигровского района с начальником МКРУК «Щигровский РДК» Березиной И.В., нач</w:t>
      </w:r>
      <w:r w:rsidR="00E60F73">
        <w:rPr>
          <w:color w:val="000000" w:themeColor="text1"/>
          <w:sz w:val="24"/>
          <w:szCs w:val="24"/>
        </w:rPr>
        <w:t xml:space="preserve">альником </w:t>
      </w:r>
      <w:r w:rsidR="001E01FD" w:rsidRPr="001E01FD">
        <w:rPr>
          <w:color w:val="000000" w:themeColor="text1"/>
          <w:sz w:val="24"/>
          <w:szCs w:val="24"/>
        </w:rPr>
        <w:t>МКРУК «Щигровская межрайонная библиотека» Скворцовой О.В. не заключен, не установлен оклад, не разр</w:t>
      </w:r>
      <w:r>
        <w:rPr>
          <w:color w:val="000000" w:themeColor="text1"/>
          <w:sz w:val="24"/>
          <w:szCs w:val="24"/>
        </w:rPr>
        <w:t>аботаны должностные обязанности.</w:t>
      </w:r>
    </w:p>
    <w:p w:rsidR="0064402A" w:rsidRDefault="001E01FD" w:rsidP="00DE59EF">
      <w:pPr>
        <w:ind w:firstLine="567"/>
        <w:jc w:val="both"/>
        <w:rPr>
          <w:i/>
          <w:color w:val="000000" w:themeColor="text1"/>
          <w:sz w:val="24"/>
          <w:szCs w:val="24"/>
        </w:rPr>
      </w:pPr>
      <w:r w:rsidRPr="001E01FD">
        <w:rPr>
          <w:color w:val="000000" w:themeColor="text1"/>
          <w:sz w:val="24"/>
          <w:szCs w:val="24"/>
        </w:rPr>
        <w:t xml:space="preserve"> </w:t>
      </w:r>
      <w:r w:rsidR="0064402A">
        <w:rPr>
          <w:color w:val="000000" w:themeColor="text1"/>
          <w:sz w:val="24"/>
          <w:szCs w:val="24"/>
        </w:rPr>
        <w:t xml:space="preserve">В </w:t>
      </w:r>
      <w:r w:rsidRPr="001E01FD">
        <w:rPr>
          <w:rFonts w:eastAsia="Calibri"/>
          <w:color w:val="000000" w:themeColor="text1"/>
          <w:sz w:val="24"/>
          <w:szCs w:val="24"/>
        </w:rPr>
        <w:t>нарушение части 14 статьи 93 ФЗ №44, при закупке товаров, работ, услуг на сумму от 100 тысяч до 1 миллиона рублей, закупающий орган Щигровский РДК и Межпоселенческая библиотека) не запрашивал и не получал не менее трех коммерческих предложений, при заключении контрактов</w:t>
      </w:r>
      <w:r w:rsidR="00E60F73">
        <w:rPr>
          <w:rFonts w:eastAsia="Calibri"/>
          <w:color w:val="000000" w:themeColor="text1"/>
          <w:sz w:val="24"/>
          <w:szCs w:val="24"/>
        </w:rPr>
        <w:t>. П</w:t>
      </w:r>
      <w:r w:rsidRPr="001E01FD">
        <w:rPr>
          <w:color w:val="000000" w:themeColor="text1"/>
          <w:sz w:val="24"/>
          <w:szCs w:val="24"/>
        </w:rPr>
        <w:t xml:space="preserve">ри выборочной проверке было выявлено, что РДК заключил договора с единственным поставщиком на сумму 1067.тыс. руб. При анализе рыночных цен, установлено, что цены по договорам завышены, заказчиком (Щигровским РДК) не проанализированы цены у других поставщиков для определения начальной цены контракта, что является нарушением ч.3 ст.93 Закона №44-ФЗ, п.2 ч.1 ст.93 Закона №44-ФЗ и приводит к не обоснованным расходам бюджетных средств. </w:t>
      </w:r>
    </w:p>
    <w:p w:rsidR="00E60F73" w:rsidRDefault="0064402A" w:rsidP="006A4733">
      <w:pP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</w:t>
      </w:r>
      <w:r w:rsidR="001E01FD" w:rsidRPr="001E01FD">
        <w:rPr>
          <w:color w:val="000000" w:themeColor="text1"/>
          <w:sz w:val="24"/>
          <w:szCs w:val="24"/>
        </w:rPr>
        <w:t xml:space="preserve"> путевых листах маршрут следования автомобиля, связанный с выполнением перевозок или служебного задания, отсутствует расшифровка подписи лица, использовавшего транспорт, место следования, что не позволяет сделать вывод была ли машина использована в служебных целях и кем</w:t>
      </w:r>
      <w:r w:rsidR="00DE59EF">
        <w:rPr>
          <w:color w:val="000000" w:themeColor="text1"/>
          <w:sz w:val="24"/>
          <w:szCs w:val="24"/>
        </w:rPr>
        <w:t>.</w:t>
      </w:r>
    </w:p>
    <w:p w:rsidR="00E60F73" w:rsidRDefault="0064402A" w:rsidP="006A4733">
      <w:pP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</w:t>
      </w:r>
      <w:r w:rsidR="001E01FD" w:rsidRPr="001E01FD">
        <w:rPr>
          <w:color w:val="000000" w:themeColor="text1"/>
          <w:sz w:val="24"/>
          <w:szCs w:val="24"/>
        </w:rPr>
        <w:t xml:space="preserve"> 2023 году были заключены договора с индивидуальным предпринимателем об оказании транспортных услуг по перевозке пассажиров</w:t>
      </w:r>
      <w:r w:rsidR="00E60F73">
        <w:rPr>
          <w:color w:val="000000" w:themeColor="text1"/>
          <w:sz w:val="24"/>
          <w:szCs w:val="24"/>
        </w:rPr>
        <w:t>,</w:t>
      </w:r>
      <w:r w:rsidR="001E01FD" w:rsidRPr="001E01FD">
        <w:rPr>
          <w:color w:val="000000" w:themeColor="text1"/>
          <w:sz w:val="24"/>
          <w:szCs w:val="24"/>
        </w:rPr>
        <w:t xml:space="preserve"> </w:t>
      </w:r>
      <w:r w:rsidR="00E60F73">
        <w:rPr>
          <w:color w:val="000000" w:themeColor="text1"/>
          <w:sz w:val="24"/>
          <w:szCs w:val="24"/>
        </w:rPr>
        <w:t>п</w:t>
      </w:r>
      <w:r w:rsidR="001E01FD" w:rsidRPr="001E01FD">
        <w:rPr>
          <w:color w:val="000000" w:themeColor="text1"/>
          <w:sz w:val="24"/>
          <w:szCs w:val="24"/>
        </w:rPr>
        <w:t>ри этом в собственности Администрации Щигровского района имеются два автомобиля для перевозки пассажиров ГАЗ-32213, автобус ИАЦ 1767М7, использование которых сократило бы затраты бюджетных средств на аренду транспорта</w:t>
      </w:r>
      <w:r>
        <w:rPr>
          <w:color w:val="000000" w:themeColor="text1"/>
          <w:sz w:val="24"/>
          <w:szCs w:val="24"/>
        </w:rPr>
        <w:t>.</w:t>
      </w:r>
    </w:p>
    <w:p w:rsidR="00E60F73" w:rsidRDefault="0064402A" w:rsidP="006A4733">
      <w:pPr>
        <w:ind w:firstLine="567"/>
        <w:jc w:val="both"/>
        <w:rPr>
          <w:rFonts w:eastAsia="Calibri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П</w:t>
      </w:r>
      <w:r w:rsidR="001E01FD" w:rsidRPr="001E01FD">
        <w:rPr>
          <w:rFonts w:eastAsia="Calibri"/>
          <w:color w:val="000000" w:themeColor="text1"/>
          <w:sz w:val="24"/>
          <w:szCs w:val="24"/>
        </w:rPr>
        <w:t>ротоколами комиссии по распределению премиального фонда работников Щигровской меж поселенческой библиотеки составлялись формально на основании одного показателя «за успешное и добросовестное исполнение должностных обязанностей», что не является критерием оценки для премирования. Протоколы комиссии составлены без учета показателей и критериев оценки эффективности деятельности работников Библиотеки, баллы на каждого работника не установлены и не рассчитаны, а значит распределение стимулирующих выплат может нести коррупционную составляющую</w:t>
      </w:r>
      <w:r w:rsidR="00E60F73">
        <w:rPr>
          <w:rFonts w:eastAsia="Calibri"/>
          <w:color w:val="000000" w:themeColor="text1"/>
          <w:sz w:val="24"/>
          <w:szCs w:val="24"/>
        </w:rPr>
        <w:t>;</w:t>
      </w:r>
    </w:p>
    <w:p w:rsidR="00E60F73" w:rsidRDefault="001E01FD" w:rsidP="001E01FD">
      <w:pPr>
        <w:jc w:val="both"/>
        <w:rPr>
          <w:color w:val="000000" w:themeColor="text1"/>
          <w:sz w:val="24"/>
          <w:szCs w:val="24"/>
        </w:rPr>
      </w:pPr>
      <w:r w:rsidRPr="001E01FD">
        <w:rPr>
          <w:color w:val="000000" w:themeColor="text1"/>
          <w:sz w:val="24"/>
          <w:szCs w:val="24"/>
        </w:rPr>
        <w:lastRenderedPageBreak/>
        <w:t xml:space="preserve"> </w:t>
      </w:r>
      <w:r w:rsidRPr="001E01FD">
        <w:rPr>
          <w:rFonts w:eastAsia="Calibri"/>
          <w:b/>
          <w:color w:val="000000" w:themeColor="text1"/>
          <w:sz w:val="24"/>
          <w:szCs w:val="24"/>
        </w:rPr>
        <w:t>-</w:t>
      </w:r>
      <w:r w:rsidRPr="001E01FD">
        <w:rPr>
          <w:color w:val="000000" w:themeColor="text1"/>
          <w:sz w:val="24"/>
          <w:szCs w:val="24"/>
        </w:rPr>
        <w:t>2022г. был заключен договор № 45/01-02.22 с ИП Шишкин С.А. на выполнение сметной документации на объектах Заказчика (МКРУК МРБ) в сумме 100000 рублей:</w:t>
      </w:r>
    </w:p>
    <w:p w:rsidR="00E60F73" w:rsidRDefault="001E01FD" w:rsidP="001E01FD">
      <w:pPr>
        <w:jc w:val="both"/>
        <w:rPr>
          <w:color w:val="000000" w:themeColor="text1"/>
          <w:sz w:val="24"/>
          <w:szCs w:val="24"/>
        </w:rPr>
      </w:pPr>
      <w:r w:rsidRPr="001E01FD">
        <w:rPr>
          <w:color w:val="000000" w:themeColor="text1"/>
          <w:sz w:val="24"/>
          <w:szCs w:val="24"/>
        </w:rPr>
        <w:t>-«Ремонт помещения филиала №16 МКРУК МРБ по адресу Щигровский район Крутовский с/с, д.</w:t>
      </w:r>
      <w:r w:rsidR="00DE59EF">
        <w:rPr>
          <w:color w:val="000000" w:themeColor="text1"/>
          <w:sz w:val="24"/>
          <w:szCs w:val="24"/>
        </w:rPr>
        <w:t xml:space="preserve"> </w:t>
      </w:r>
      <w:r w:rsidRPr="001E01FD">
        <w:rPr>
          <w:color w:val="000000" w:themeColor="text1"/>
          <w:sz w:val="24"/>
          <w:szCs w:val="24"/>
        </w:rPr>
        <w:t>Крутое</w:t>
      </w:r>
      <w:r w:rsidR="00E60F73">
        <w:rPr>
          <w:color w:val="000000" w:themeColor="text1"/>
          <w:sz w:val="24"/>
          <w:szCs w:val="24"/>
        </w:rPr>
        <w:t>;</w:t>
      </w:r>
    </w:p>
    <w:p w:rsidR="001E01FD" w:rsidRPr="001E01FD" w:rsidRDefault="00E60F73" w:rsidP="001E01FD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1E01FD" w:rsidRPr="001E01FD">
        <w:rPr>
          <w:color w:val="000000" w:themeColor="text1"/>
          <w:sz w:val="24"/>
          <w:szCs w:val="24"/>
        </w:rPr>
        <w:t>«Ремонт помещения филиала МКРУК МРБ по адресу Щигровский р-н Вышнеольховатский с/с, д.</w:t>
      </w:r>
      <w:r w:rsidR="00DE59EF">
        <w:rPr>
          <w:color w:val="000000" w:themeColor="text1"/>
          <w:sz w:val="24"/>
          <w:szCs w:val="24"/>
        </w:rPr>
        <w:t xml:space="preserve"> </w:t>
      </w:r>
      <w:r w:rsidR="001E01FD" w:rsidRPr="001E01FD">
        <w:rPr>
          <w:color w:val="000000" w:themeColor="text1"/>
          <w:sz w:val="24"/>
          <w:szCs w:val="24"/>
        </w:rPr>
        <w:t>Апухтина»</w:t>
      </w:r>
      <w:r>
        <w:rPr>
          <w:color w:val="000000" w:themeColor="text1"/>
          <w:sz w:val="24"/>
          <w:szCs w:val="24"/>
        </w:rPr>
        <w:t>.</w:t>
      </w:r>
    </w:p>
    <w:p w:rsidR="001E01FD" w:rsidRPr="001E01FD" w:rsidRDefault="001E01FD" w:rsidP="006A4733">
      <w:pPr>
        <w:ind w:right="-6" w:firstLine="567"/>
        <w:jc w:val="both"/>
        <w:rPr>
          <w:color w:val="000000" w:themeColor="text1"/>
          <w:sz w:val="24"/>
          <w:szCs w:val="24"/>
        </w:rPr>
      </w:pPr>
      <w:r w:rsidRPr="001E01FD">
        <w:rPr>
          <w:color w:val="000000" w:themeColor="text1"/>
          <w:sz w:val="24"/>
          <w:szCs w:val="24"/>
        </w:rPr>
        <w:t>Договор был оплачен п/п № 560752 от 18.02.2022 в сумме 100000 рублей, сметная документация подготовлена, однако до настоящего времени ремонт согласно смете не выполнен. Согласно ст.5 Приказа Госкомархитектуры №312, максимальный срок действия ПСД на капитальный ремонт составляет 2 года, по истечении этого срока документ становится недействительным. Из этого следует, что бюджетные средства в сумме 50000 рублей потрачены не по целевому назначению.</w:t>
      </w:r>
    </w:p>
    <w:p w:rsidR="0064402A" w:rsidRDefault="0064402A" w:rsidP="001E01FD">
      <w:pPr>
        <w:ind w:right="-6"/>
        <w:jc w:val="both"/>
        <w:rPr>
          <w:rFonts w:eastAsia="Calibri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З</w:t>
      </w:r>
      <w:r w:rsidR="001E01FD" w:rsidRPr="001E01FD">
        <w:rPr>
          <w:color w:val="000000" w:themeColor="text1"/>
          <w:sz w:val="24"/>
          <w:szCs w:val="24"/>
        </w:rPr>
        <w:t>аключенные договоры МКРУКМРБ образуют единую сделку, при этом оформлены самостоятельными договорами, что может рассматриваться, как искусственное дробление одного объекта закупки и уклонение от проведения конкурентных процедур, что ведет к нарушению ч.1 ст.15 ФЗ от 26.07.2006г. № 135-ФЗ «О защите конкуренции» и признанию таких договоров притворной сделкой согласно п.2ст 170 ГКРФ.</w:t>
      </w:r>
      <w:r w:rsidR="00E60F73">
        <w:rPr>
          <w:color w:val="000000" w:themeColor="text1"/>
          <w:sz w:val="24"/>
          <w:szCs w:val="24"/>
        </w:rPr>
        <w:t xml:space="preserve"> </w:t>
      </w:r>
      <w:r w:rsidR="001E01FD" w:rsidRPr="001E01FD">
        <w:rPr>
          <w:color w:val="000000" w:themeColor="text1"/>
          <w:sz w:val="24"/>
          <w:szCs w:val="24"/>
        </w:rPr>
        <w:t>(Сумма договоров 2765 тыс. руб.)</w:t>
      </w:r>
      <w:r w:rsidR="00E60F73">
        <w:rPr>
          <w:color w:val="000000" w:themeColor="text1"/>
          <w:sz w:val="24"/>
          <w:szCs w:val="24"/>
        </w:rPr>
        <w:t xml:space="preserve">. </w:t>
      </w:r>
    </w:p>
    <w:p w:rsidR="001E01FD" w:rsidRPr="001E01FD" w:rsidRDefault="001E01FD" w:rsidP="006A4733">
      <w:pPr>
        <w:ind w:right="-6" w:firstLine="567"/>
        <w:jc w:val="both"/>
        <w:rPr>
          <w:color w:val="000000" w:themeColor="text1"/>
          <w:sz w:val="24"/>
          <w:szCs w:val="24"/>
        </w:rPr>
      </w:pPr>
      <w:r w:rsidRPr="001E01FD">
        <w:rPr>
          <w:color w:val="000000" w:themeColor="text1"/>
          <w:sz w:val="24"/>
          <w:szCs w:val="24"/>
        </w:rPr>
        <w:t>Проверка эффективности использования бюджетных средств, а также финансово-хозяйственной деятельности МКУ «Служба хозяйственного обеспечения Администрации Щигровского района Курской области» за 2021 -2023гг.</w:t>
      </w:r>
    </w:p>
    <w:p w:rsidR="001E01FD" w:rsidRPr="001E01FD" w:rsidRDefault="0064402A" w:rsidP="006A4733">
      <w:pPr>
        <w:ind w:right="-6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</w:t>
      </w:r>
      <w:r w:rsidR="001E01FD" w:rsidRPr="001E01FD">
        <w:rPr>
          <w:color w:val="000000" w:themeColor="text1"/>
          <w:sz w:val="24"/>
          <w:szCs w:val="24"/>
        </w:rPr>
        <w:t xml:space="preserve"> локальном нормативном акте по оплате труда не определены основные критерии оплаты труда работников учреждения, в части выплат стимулирующе</w:t>
      </w:r>
      <w:r>
        <w:rPr>
          <w:color w:val="000000" w:themeColor="text1"/>
          <w:sz w:val="24"/>
          <w:szCs w:val="24"/>
        </w:rPr>
        <w:t>го и компенсационного характера.</w:t>
      </w:r>
    </w:p>
    <w:p w:rsidR="001E01FD" w:rsidRPr="001E01FD" w:rsidRDefault="0064402A" w:rsidP="006A4733">
      <w:pPr>
        <w:ind w:right="-6"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В </w:t>
      </w:r>
      <w:r w:rsidR="001E01FD" w:rsidRPr="001E01FD">
        <w:rPr>
          <w:color w:val="000000" w:themeColor="text1"/>
          <w:sz w:val="24"/>
          <w:szCs w:val="24"/>
        </w:rPr>
        <w:t>нарушение п.37 Положения об оплате труда работников МКУ «Служба хозяйственного обеспечения Администрации Щигровского района» не выплачиваются стимулирующие выплаты за стаж непрерывной работы, выслугу лет</w:t>
      </w:r>
      <w:r w:rsidR="006A4733">
        <w:rPr>
          <w:color w:val="000000" w:themeColor="text1"/>
          <w:sz w:val="24"/>
          <w:szCs w:val="24"/>
        </w:rPr>
        <w:t>.</w:t>
      </w:r>
    </w:p>
    <w:p w:rsidR="00E60F73" w:rsidRDefault="0064402A" w:rsidP="006A4733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Н</w:t>
      </w:r>
      <w:r w:rsidR="001E01FD" w:rsidRPr="001E01FD">
        <w:rPr>
          <w:color w:val="000000" w:themeColor="text1"/>
          <w:sz w:val="24"/>
          <w:szCs w:val="24"/>
        </w:rPr>
        <w:t>е выплачена премия работникам, без объяснения причины, нет приказов о де премировании с указанием конкретных причин</w:t>
      </w:r>
      <w:r w:rsidR="00E60F73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(уборщицы 3</w:t>
      </w:r>
      <w:r w:rsidR="001E01FD" w:rsidRPr="001E01FD">
        <w:rPr>
          <w:color w:val="000000" w:themeColor="text1"/>
          <w:sz w:val="24"/>
          <w:szCs w:val="24"/>
        </w:rPr>
        <w:t xml:space="preserve"> чел., премия по выданному представлению выплачена), в то же время премия по одному и тому же критерию другому работнику выплачена дважды</w:t>
      </w:r>
      <w:r w:rsidR="00E60F73">
        <w:rPr>
          <w:color w:val="000000" w:themeColor="text1"/>
          <w:sz w:val="24"/>
          <w:szCs w:val="24"/>
        </w:rPr>
        <w:t>.</w:t>
      </w:r>
    </w:p>
    <w:p w:rsidR="00E60F73" w:rsidRDefault="001E01FD" w:rsidP="006A4733">
      <w:pPr>
        <w:ind w:firstLine="567"/>
        <w:jc w:val="both"/>
        <w:rPr>
          <w:color w:val="000000" w:themeColor="text1"/>
          <w:sz w:val="24"/>
          <w:szCs w:val="24"/>
        </w:rPr>
      </w:pPr>
      <w:r w:rsidRPr="001E01FD">
        <w:rPr>
          <w:color w:val="000000" w:themeColor="text1"/>
          <w:sz w:val="24"/>
          <w:szCs w:val="24"/>
        </w:rPr>
        <w:t>Проверка правомерности экономического целевого и эффективного использования бюджетных средств, направленных на создание центра «Точка роста» федерального проекта «Современная школа» национального проекта «Образование» в МКОУ «Пригородненская СОШ» Щигровского района Курской области в 2023 год</w:t>
      </w:r>
      <w:r w:rsidR="00E60F73">
        <w:rPr>
          <w:color w:val="000000" w:themeColor="text1"/>
          <w:sz w:val="24"/>
          <w:szCs w:val="24"/>
        </w:rPr>
        <w:t>у</w:t>
      </w:r>
      <w:r w:rsidRPr="001E01FD">
        <w:rPr>
          <w:color w:val="000000" w:themeColor="text1"/>
          <w:sz w:val="24"/>
          <w:szCs w:val="24"/>
        </w:rPr>
        <w:t xml:space="preserve">. </w:t>
      </w:r>
    </w:p>
    <w:p w:rsidR="00E60F73" w:rsidRDefault="00E60F73" w:rsidP="006A4733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</w:t>
      </w:r>
      <w:r w:rsidR="001E01FD" w:rsidRPr="001E01FD">
        <w:rPr>
          <w:color w:val="000000" w:themeColor="text1"/>
          <w:sz w:val="24"/>
          <w:szCs w:val="24"/>
        </w:rPr>
        <w:t xml:space="preserve"> ходе контрольных действий установлено, что Положение школы о закупках на официальном сайте zakupki.gov.ru не размещено, что является нарушением Федерального закона № 223-ФЗ (нарушение сроков размещения в ЕИС изменений, вносимых в Положение о закупках) и основанием для привлечения к административной ответственности в соответствии с частью 6 статьи 7.32.3 Кодекса Российской Федерации об административных правонарушениях. </w:t>
      </w:r>
    </w:p>
    <w:p w:rsidR="001E01FD" w:rsidRPr="001E01FD" w:rsidRDefault="001E01FD" w:rsidP="001E01FD">
      <w:pPr>
        <w:jc w:val="both"/>
        <w:rPr>
          <w:color w:val="000000" w:themeColor="text1"/>
          <w:sz w:val="24"/>
          <w:szCs w:val="24"/>
        </w:rPr>
      </w:pPr>
      <w:r w:rsidRPr="001E01FD">
        <w:rPr>
          <w:color w:val="000000" w:themeColor="text1"/>
          <w:sz w:val="24"/>
          <w:szCs w:val="24"/>
        </w:rPr>
        <w:t>-</w:t>
      </w:r>
      <w:r w:rsidRPr="001E01FD">
        <w:rPr>
          <w:rFonts w:eastAsia="Calibri"/>
          <w:b/>
          <w:color w:val="000000" w:themeColor="text1"/>
          <w:kern w:val="3"/>
          <w:sz w:val="24"/>
          <w:szCs w:val="24"/>
        </w:rPr>
        <w:t xml:space="preserve"> </w:t>
      </w:r>
      <w:r w:rsidRPr="001E01FD">
        <w:rPr>
          <w:rFonts w:eastAsia="Calibri"/>
          <w:color w:val="000000" w:themeColor="text1"/>
          <w:kern w:val="3"/>
          <w:sz w:val="24"/>
          <w:szCs w:val="24"/>
        </w:rPr>
        <w:t xml:space="preserve">в нарушение части 2 статьи 4.1 Федерального закона № 223-ФЗ </w:t>
      </w:r>
      <w:r w:rsidRPr="001E01FD">
        <w:rPr>
          <w:color w:val="000000" w:themeColor="text1"/>
          <w:sz w:val="24"/>
          <w:szCs w:val="24"/>
        </w:rPr>
        <w:t>информация о заключенном договоре с ООО «ТаврИТ», ООО «АЙТИМАГ» по результатам закупки у единственного поставщика не размещена в единой информационной системе</w:t>
      </w:r>
      <w:r w:rsidRPr="001E01FD">
        <w:rPr>
          <w:i/>
          <w:color w:val="000000" w:themeColor="text1"/>
          <w:sz w:val="24"/>
          <w:szCs w:val="24"/>
        </w:rPr>
        <w:t>.</w:t>
      </w:r>
    </w:p>
    <w:p w:rsidR="001E01FD" w:rsidRPr="001E01FD" w:rsidRDefault="001E01FD" w:rsidP="001E01FD">
      <w:pPr>
        <w:ind w:right="-6" w:firstLine="720"/>
        <w:jc w:val="both"/>
        <w:rPr>
          <w:color w:val="000000" w:themeColor="text1"/>
          <w:sz w:val="24"/>
          <w:szCs w:val="24"/>
        </w:rPr>
      </w:pPr>
      <w:r w:rsidRPr="001E01FD">
        <w:rPr>
          <w:color w:val="000000" w:themeColor="text1"/>
          <w:sz w:val="24"/>
          <w:szCs w:val="24"/>
        </w:rPr>
        <w:t>Проверка правомерности экономического целевого и эффективного использования бюджетных средств в МБНОУДО «Щигровский РЦДО детей» Щигровского района в 2022-2023гг.</w:t>
      </w:r>
    </w:p>
    <w:p w:rsidR="00E60F73" w:rsidRDefault="0064402A" w:rsidP="00E60F73">
      <w:pPr>
        <w:shd w:val="clear" w:color="auto" w:fill="FFFFFF"/>
        <w:jc w:val="both"/>
        <w:rPr>
          <w:rFonts w:eastAsia="Calibri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Т</w:t>
      </w:r>
      <w:r w:rsidR="001E01FD" w:rsidRPr="001E01FD">
        <w:rPr>
          <w:color w:val="000000" w:themeColor="text1"/>
          <w:sz w:val="24"/>
          <w:szCs w:val="24"/>
        </w:rPr>
        <w:t xml:space="preserve">абель учета рабочего времени ведется не по форме, </w:t>
      </w:r>
      <w:r w:rsidR="001E01FD" w:rsidRPr="001E01FD">
        <w:rPr>
          <w:rFonts w:eastAsia="Calibri"/>
          <w:color w:val="000000" w:themeColor="text1"/>
          <w:sz w:val="24"/>
          <w:szCs w:val="24"/>
        </w:rPr>
        <w:t>в нем не отражаются отработанные дни/часы, нет подписей ответственного лица за составление табеля</w:t>
      </w:r>
      <w:r w:rsidR="007C652A">
        <w:rPr>
          <w:rFonts w:eastAsia="Calibri"/>
          <w:color w:val="000000" w:themeColor="text1"/>
          <w:sz w:val="24"/>
          <w:szCs w:val="24"/>
        </w:rPr>
        <w:t>.</w:t>
      </w:r>
    </w:p>
    <w:p w:rsidR="00322074" w:rsidRDefault="007C652A" w:rsidP="00E60F73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</w:t>
      </w:r>
      <w:r w:rsidR="001E01FD" w:rsidRPr="001E01FD">
        <w:rPr>
          <w:color w:val="000000" w:themeColor="text1"/>
          <w:sz w:val="24"/>
          <w:szCs w:val="24"/>
        </w:rPr>
        <w:t xml:space="preserve">меются разночтения Устава и Положения об оплате труда, так в п.5 Устава установление оплаты труда, поощрение, предоставление отпуска руководителю осуществляется Учредителем– Администрацией Щигровского района, а в п.2.6.10 Положения об оплате труда выплаты стимулирующего характера руководителю на основании приказа Управления образования Щигровского района. Приказы об установлении оклада, надбавок, поощрений </w:t>
      </w:r>
      <w:r w:rsidR="001E01FD" w:rsidRPr="001E01FD">
        <w:rPr>
          <w:color w:val="000000" w:themeColor="text1"/>
          <w:sz w:val="24"/>
          <w:szCs w:val="24"/>
        </w:rPr>
        <w:lastRenderedPageBreak/>
        <w:t>руководителю подписаны начальником управления образования, что является нарушением п.5.3 Устава МБНОУДО «Щигровский районный центр дополнительного образования детей» установление оплаты труда, поощрение, предоставление отпуска руководителю осуществлялось не Учредителем – Администрацией Щигровского района, а Управлением образования.</w:t>
      </w:r>
      <w:r w:rsidR="001E01FD" w:rsidRPr="001E01FD">
        <w:rPr>
          <w:rFonts w:eastAsia="Calibri"/>
          <w:b/>
          <w:color w:val="000000" w:themeColor="text1"/>
          <w:sz w:val="24"/>
          <w:szCs w:val="24"/>
        </w:rPr>
        <w:t xml:space="preserve"> </w:t>
      </w:r>
      <w:r w:rsidR="001E01FD" w:rsidRPr="001E01FD">
        <w:rPr>
          <w:color w:val="000000" w:themeColor="text1"/>
          <w:sz w:val="24"/>
          <w:szCs w:val="24"/>
        </w:rPr>
        <w:t>Таким образом, начальником Управления образования превышены полномочия, связанные с финансовыми расходами, в отношении руководителя «Щигровский РЦДО детей» являются не правомерными.</w:t>
      </w:r>
    </w:p>
    <w:p w:rsidR="00322074" w:rsidRDefault="007C652A" w:rsidP="00E60F73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7C652A">
        <w:rPr>
          <w:color w:val="000000" w:themeColor="text1"/>
          <w:sz w:val="24"/>
          <w:szCs w:val="24"/>
        </w:rPr>
        <w:t>В</w:t>
      </w:r>
      <w:r w:rsidR="001E01FD" w:rsidRPr="00322074">
        <w:rPr>
          <w:color w:val="000000" w:themeColor="text1"/>
          <w:sz w:val="24"/>
          <w:szCs w:val="24"/>
        </w:rPr>
        <w:t xml:space="preserve"> положении</w:t>
      </w:r>
      <w:r w:rsidR="001E01FD" w:rsidRPr="001E01FD">
        <w:rPr>
          <w:color w:val="000000" w:themeColor="text1"/>
          <w:sz w:val="24"/>
          <w:szCs w:val="24"/>
        </w:rPr>
        <w:t xml:space="preserve"> об оплате труда</w:t>
      </w:r>
      <w:r w:rsidR="00322074">
        <w:rPr>
          <w:color w:val="000000" w:themeColor="text1"/>
          <w:sz w:val="24"/>
          <w:szCs w:val="24"/>
        </w:rPr>
        <w:t xml:space="preserve"> </w:t>
      </w:r>
      <w:r w:rsidR="001E01FD" w:rsidRPr="001E01FD">
        <w:rPr>
          <w:color w:val="000000" w:themeColor="text1"/>
          <w:sz w:val="24"/>
          <w:szCs w:val="24"/>
        </w:rPr>
        <w:t>отсутствуют критерии оценки эффективности работы учреждения, при премировании работников отсутствуют листы оценки по критериям эффективности работы. Премия распределяется на основании протоколов заседания комиссии по распределению стимулирующих, указанные в протоколах критерии оценки работы содержат функции должностных обязанностей, не</w:t>
      </w:r>
      <w:r>
        <w:rPr>
          <w:color w:val="000000" w:themeColor="text1"/>
          <w:sz w:val="24"/>
          <w:szCs w:val="24"/>
        </w:rPr>
        <w:t xml:space="preserve"> соответствуют рекомендованным.</w:t>
      </w:r>
    </w:p>
    <w:p w:rsidR="001E01FD" w:rsidRPr="00322074" w:rsidRDefault="007C652A" w:rsidP="00E60F73">
      <w:pPr>
        <w:shd w:val="clear" w:color="auto" w:fill="FFFFFF"/>
        <w:jc w:val="both"/>
        <w:rPr>
          <w:rFonts w:eastAsia="Calibri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</w:t>
      </w:r>
      <w:r w:rsidR="001E01FD" w:rsidRPr="001E01FD">
        <w:rPr>
          <w:color w:val="000000" w:themeColor="text1"/>
          <w:sz w:val="24"/>
          <w:szCs w:val="24"/>
        </w:rPr>
        <w:t xml:space="preserve"> нарушение п.2.4. Положения о выплатах стимулирующего характера работникам МДНОУДО РЦДО, которым установлен размер стимулирующих выплат методистам до 250%, </w:t>
      </w:r>
      <w:r w:rsidR="001E01FD" w:rsidRPr="00322074">
        <w:rPr>
          <w:color w:val="000000" w:themeColor="text1"/>
          <w:sz w:val="24"/>
          <w:szCs w:val="24"/>
        </w:rPr>
        <w:t>выплачено свыше 250% в сумме 305</w:t>
      </w:r>
      <w:r w:rsidR="00DE59EF">
        <w:rPr>
          <w:color w:val="000000" w:themeColor="text1"/>
          <w:sz w:val="24"/>
          <w:szCs w:val="24"/>
        </w:rPr>
        <w:t>,</w:t>
      </w:r>
      <w:r w:rsidR="001E01FD" w:rsidRPr="00322074">
        <w:rPr>
          <w:color w:val="000000" w:themeColor="text1"/>
          <w:sz w:val="24"/>
          <w:szCs w:val="24"/>
        </w:rPr>
        <w:t>8 тыс. руб.</w:t>
      </w:r>
    </w:p>
    <w:p w:rsidR="001E01FD" w:rsidRPr="001E01FD" w:rsidRDefault="001E01FD" w:rsidP="001E01FD">
      <w:pPr>
        <w:shd w:val="clear" w:color="auto" w:fill="FFFFFF"/>
        <w:spacing w:after="120"/>
        <w:jc w:val="center"/>
        <w:rPr>
          <w:b/>
          <w:color w:val="000000" w:themeColor="text1"/>
          <w:sz w:val="24"/>
          <w:szCs w:val="24"/>
          <w:u w:val="single"/>
        </w:rPr>
      </w:pPr>
    </w:p>
    <w:p w:rsidR="001E01FD" w:rsidRPr="001E01FD" w:rsidRDefault="001E01FD" w:rsidP="001E01FD">
      <w:pPr>
        <w:jc w:val="both"/>
        <w:rPr>
          <w:sz w:val="24"/>
          <w:szCs w:val="24"/>
        </w:rPr>
      </w:pPr>
    </w:p>
    <w:sectPr w:rsidR="001E01FD" w:rsidRPr="001E01FD" w:rsidSect="000D6F4C">
      <w:headerReference w:type="even" r:id="rId12"/>
      <w:headerReference w:type="default" r:id="rId13"/>
      <w:pgSz w:w="11906" w:h="16838" w:code="9"/>
      <w:pgMar w:top="567" w:right="851" w:bottom="68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651" w:rsidRDefault="00B94651">
      <w:r>
        <w:separator/>
      </w:r>
    </w:p>
  </w:endnote>
  <w:endnote w:type="continuationSeparator" w:id="0">
    <w:p w:rsidR="00B94651" w:rsidRDefault="00B94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651" w:rsidRDefault="00B94651">
      <w:r>
        <w:separator/>
      </w:r>
    </w:p>
  </w:footnote>
  <w:footnote w:type="continuationSeparator" w:id="0">
    <w:p w:rsidR="00B94651" w:rsidRDefault="00B94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FE7" w:rsidRDefault="00D75121" w:rsidP="00D56219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35FE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5FE7" w:rsidRDefault="00135FE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FE7" w:rsidRDefault="00D75121" w:rsidP="00D56219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35FE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E59EF">
      <w:rPr>
        <w:rStyle w:val="a7"/>
        <w:noProof/>
      </w:rPr>
      <w:t>2</w:t>
    </w:r>
    <w:r>
      <w:rPr>
        <w:rStyle w:val="a7"/>
      </w:rPr>
      <w:fldChar w:fldCharType="end"/>
    </w:r>
  </w:p>
  <w:p w:rsidR="00135FE7" w:rsidRDefault="00135FE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2925"/>
    <w:multiLevelType w:val="hybridMultilevel"/>
    <w:tmpl w:val="7EDADB18"/>
    <w:lvl w:ilvl="0" w:tplc="D3DC15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D7496E"/>
    <w:multiLevelType w:val="hybridMultilevel"/>
    <w:tmpl w:val="A9CEC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5867"/>
    <w:multiLevelType w:val="hybridMultilevel"/>
    <w:tmpl w:val="8CC6F694"/>
    <w:lvl w:ilvl="0" w:tplc="127EE512">
      <w:start w:val="1"/>
      <w:numFmt w:val="decimal"/>
      <w:lvlText w:val="%1)"/>
      <w:lvlJc w:val="left"/>
      <w:pPr>
        <w:ind w:left="1720" w:hanging="10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21DC3887"/>
    <w:multiLevelType w:val="hybridMultilevel"/>
    <w:tmpl w:val="6B10AAB2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 w15:restartNumberingAfterBreak="0">
    <w:nsid w:val="2EBC239E"/>
    <w:multiLevelType w:val="hybridMultilevel"/>
    <w:tmpl w:val="F612C728"/>
    <w:lvl w:ilvl="0" w:tplc="5B3ECE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57932B3"/>
    <w:multiLevelType w:val="hybridMultilevel"/>
    <w:tmpl w:val="E700A2D0"/>
    <w:lvl w:ilvl="0" w:tplc="5DC6CEF4">
      <w:start w:val="1"/>
      <w:numFmt w:val="decimal"/>
      <w:lvlText w:val="%1."/>
      <w:lvlJc w:val="left"/>
      <w:pPr>
        <w:ind w:left="144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35F83819"/>
    <w:multiLevelType w:val="hybridMultilevel"/>
    <w:tmpl w:val="B754935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461942"/>
    <w:multiLevelType w:val="hybridMultilevel"/>
    <w:tmpl w:val="160C40E6"/>
    <w:lvl w:ilvl="0" w:tplc="149ACC4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2061E8C"/>
    <w:multiLevelType w:val="hybridMultilevel"/>
    <w:tmpl w:val="697E9712"/>
    <w:lvl w:ilvl="0" w:tplc="396A19CE">
      <w:start w:val="4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44F1180B"/>
    <w:multiLevelType w:val="hybridMultilevel"/>
    <w:tmpl w:val="69E61152"/>
    <w:lvl w:ilvl="0" w:tplc="817E3324">
      <w:start w:val="1"/>
      <w:numFmt w:val="decimal"/>
      <w:lvlText w:val="%1."/>
      <w:lvlJc w:val="left"/>
      <w:pPr>
        <w:ind w:left="9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4B8914B7"/>
    <w:multiLevelType w:val="hybridMultilevel"/>
    <w:tmpl w:val="AE0A2304"/>
    <w:lvl w:ilvl="0" w:tplc="15884176">
      <w:start w:val="3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59195725"/>
    <w:multiLevelType w:val="hybridMultilevel"/>
    <w:tmpl w:val="0B9CC2CC"/>
    <w:lvl w:ilvl="0" w:tplc="A9C0A3C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FFF042C"/>
    <w:multiLevelType w:val="hybridMultilevel"/>
    <w:tmpl w:val="7A8A7E90"/>
    <w:lvl w:ilvl="0" w:tplc="C75A50F0">
      <w:start w:val="2"/>
      <w:numFmt w:val="decimal"/>
      <w:lvlText w:val="%1)"/>
      <w:lvlJc w:val="left"/>
      <w:pPr>
        <w:ind w:left="10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 w15:restartNumberingAfterBreak="0">
    <w:nsid w:val="60B30190"/>
    <w:multiLevelType w:val="hybridMultilevel"/>
    <w:tmpl w:val="91C24690"/>
    <w:lvl w:ilvl="0" w:tplc="48544A8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6ADB32D8"/>
    <w:multiLevelType w:val="hybridMultilevel"/>
    <w:tmpl w:val="F8767C24"/>
    <w:lvl w:ilvl="0" w:tplc="105AACFC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6F55715D"/>
    <w:multiLevelType w:val="hybridMultilevel"/>
    <w:tmpl w:val="A4C22D46"/>
    <w:lvl w:ilvl="0" w:tplc="2190EAA0">
      <w:start w:val="1"/>
      <w:numFmt w:val="decimal"/>
      <w:lvlText w:val="%1."/>
      <w:lvlJc w:val="left"/>
      <w:pPr>
        <w:ind w:left="1218" w:hanging="5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8F64A6C"/>
    <w:multiLevelType w:val="hybridMultilevel"/>
    <w:tmpl w:val="091E050A"/>
    <w:lvl w:ilvl="0" w:tplc="37145F9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2"/>
  </w:num>
  <w:num w:numId="5">
    <w:abstractNumId w:val="12"/>
  </w:num>
  <w:num w:numId="6">
    <w:abstractNumId w:val="8"/>
  </w:num>
  <w:num w:numId="7">
    <w:abstractNumId w:val="10"/>
  </w:num>
  <w:num w:numId="8">
    <w:abstractNumId w:val="5"/>
  </w:num>
  <w:num w:numId="9">
    <w:abstractNumId w:val="16"/>
  </w:num>
  <w:num w:numId="10">
    <w:abstractNumId w:val="4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5"/>
  </w:num>
  <w:num w:numId="14">
    <w:abstractNumId w:val="7"/>
  </w:num>
  <w:num w:numId="15">
    <w:abstractNumId w:val="0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CE"/>
    <w:rsid w:val="000002E5"/>
    <w:rsid w:val="00004F59"/>
    <w:rsid w:val="00005B5C"/>
    <w:rsid w:val="00016B58"/>
    <w:rsid w:val="00016C1C"/>
    <w:rsid w:val="00032A89"/>
    <w:rsid w:val="00032D62"/>
    <w:rsid w:val="00032DFB"/>
    <w:rsid w:val="00033011"/>
    <w:rsid w:val="00035346"/>
    <w:rsid w:val="00040959"/>
    <w:rsid w:val="00046357"/>
    <w:rsid w:val="000474A5"/>
    <w:rsid w:val="00050730"/>
    <w:rsid w:val="00050F5D"/>
    <w:rsid w:val="00054F29"/>
    <w:rsid w:val="000563AA"/>
    <w:rsid w:val="00063F13"/>
    <w:rsid w:val="00065931"/>
    <w:rsid w:val="00067772"/>
    <w:rsid w:val="00071344"/>
    <w:rsid w:val="000724C3"/>
    <w:rsid w:val="00072BA9"/>
    <w:rsid w:val="00072EF3"/>
    <w:rsid w:val="0007350B"/>
    <w:rsid w:val="00085F35"/>
    <w:rsid w:val="0008758F"/>
    <w:rsid w:val="0009029B"/>
    <w:rsid w:val="000909BC"/>
    <w:rsid w:val="00090A7B"/>
    <w:rsid w:val="00090B55"/>
    <w:rsid w:val="00090C07"/>
    <w:rsid w:val="00095792"/>
    <w:rsid w:val="000965E2"/>
    <w:rsid w:val="000A1593"/>
    <w:rsid w:val="000A7A0C"/>
    <w:rsid w:val="000B485A"/>
    <w:rsid w:val="000B770A"/>
    <w:rsid w:val="000C14F0"/>
    <w:rsid w:val="000C3C36"/>
    <w:rsid w:val="000C4F91"/>
    <w:rsid w:val="000C6CBC"/>
    <w:rsid w:val="000C7094"/>
    <w:rsid w:val="000D1FF9"/>
    <w:rsid w:val="000D29DA"/>
    <w:rsid w:val="000D31C0"/>
    <w:rsid w:val="000D359D"/>
    <w:rsid w:val="000D425A"/>
    <w:rsid w:val="000D4627"/>
    <w:rsid w:val="000D6F4C"/>
    <w:rsid w:val="000D7161"/>
    <w:rsid w:val="000E3B82"/>
    <w:rsid w:val="000F0B1F"/>
    <w:rsid w:val="000F1716"/>
    <w:rsid w:val="000F2F71"/>
    <w:rsid w:val="000F4EC4"/>
    <w:rsid w:val="000F6147"/>
    <w:rsid w:val="000F6BAD"/>
    <w:rsid w:val="00106AED"/>
    <w:rsid w:val="00106D35"/>
    <w:rsid w:val="001221AB"/>
    <w:rsid w:val="00123BD2"/>
    <w:rsid w:val="00123C3A"/>
    <w:rsid w:val="001243F9"/>
    <w:rsid w:val="00124A4D"/>
    <w:rsid w:val="00133E96"/>
    <w:rsid w:val="00134828"/>
    <w:rsid w:val="00135FE7"/>
    <w:rsid w:val="0013795E"/>
    <w:rsid w:val="00140DC0"/>
    <w:rsid w:val="00142701"/>
    <w:rsid w:val="0014377F"/>
    <w:rsid w:val="00146126"/>
    <w:rsid w:val="001466F4"/>
    <w:rsid w:val="00146A3F"/>
    <w:rsid w:val="001476F1"/>
    <w:rsid w:val="00147E88"/>
    <w:rsid w:val="0015458B"/>
    <w:rsid w:val="00155BA7"/>
    <w:rsid w:val="00162F53"/>
    <w:rsid w:val="00163412"/>
    <w:rsid w:val="00166643"/>
    <w:rsid w:val="00167DD1"/>
    <w:rsid w:val="00170B17"/>
    <w:rsid w:val="00170D5D"/>
    <w:rsid w:val="00175612"/>
    <w:rsid w:val="001762B7"/>
    <w:rsid w:val="00176AB8"/>
    <w:rsid w:val="001847A6"/>
    <w:rsid w:val="0019069F"/>
    <w:rsid w:val="001915B9"/>
    <w:rsid w:val="001917D0"/>
    <w:rsid w:val="00194CE5"/>
    <w:rsid w:val="00196698"/>
    <w:rsid w:val="00197D33"/>
    <w:rsid w:val="001A2710"/>
    <w:rsid w:val="001B2047"/>
    <w:rsid w:val="001B2328"/>
    <w:rsid w:val="001B2E48"/>
    <w:rsid w:val="001B3392"/>
    <w:rsid w:val="001C0DC7"/>
    <w:rsid w:val="001C371D"/>
    <w:rsid w:val="001C5CDF"/>
    <w:rsid w:val="001D1107"/>
    <w:rsid w:val="001D77D2"/>
    <w:rsid w:val="001E01FD"/>
    <w:rsid w:val="001E1559"/>
    <w:rsid w:val="001E25E9"/>
    <w:rsid w:val="001F2330"/>
    <w:rsid w:val="001F36E2"/>
    <w:rsid w:val="001F6A68"/>
    <w:rsid w:val="002001FC"/>
    <w:rsid w:val="002071BC"/>
    <w:rsid w:val="00210082"/>
    <w:rsid w:val="0021206A"/>
    <w:rsid w:val="002134DA"/>
    <w:rsid w:val="0021412A"/>
    <w:rsid w:val="00215587"/>
    <w:rsid w:val="0021560D"/>
    <w:rsid w:val="002240CB"/>
    <w:rsid w:val="0022656D"/>
    <w:rsid w:val="00227393"/>
    <w:rsid w:val="002279DB"/>
    <w:rsid w:val="002316E5"/>
    <w:rsid w:val="002336C3"/>
    <w:rsid w:val="00233ACF"/>
    <w:rsid w:val="00236004"/>
    <w:rsid w:val="00236739"/>
    <w:rsid w:val="00242238"/>
    <w:rsid w:val="00243453"/>
    <w:rsid w:val="00243F16"/>
    <w:rsid w:val="00252916"/>
    <w:rsid w:val="002536F4"/>
    <w:rsid w:val="00254E14"/>
    <w:rsid w:val="002571DA"/>
    <w:rsid w:val="0025788F"/>
    <w:rsid w:val="00257B8E"/>
    <w:rsid w:val="00263787"/>
    <w:rsid w:val="00265119"/>
    <w:rsid w:val="002664E7"/>
    <w:rsid w:val="00267061"/>
    <w:rsid w:val="00267EFD"/>
    <w:rsid w:val="002716CE"/>
    <w:rsid w:val="00271D9C"/>
    <w:rsid w:val="00272291"/>
    <w:rsid w:val="00272905"/>
    <w:rsid w:val="00274CC7"/>
    <w:rsid w:val="00274FDB"/>
    <w:rsid w:val="00280002"/>
    <w:rsid w:val="00281CF3"/>
    <w:rsid w:val="00285A19"/>
    <w:rsid w:val="00285CB0"/>
    <w:rsid w:val="002901D4"/>
    <w:rsid w:val="00294DC7"/>
    <w:rsid w:val="00295192"/>
    <w:rsid w:val="002A25AD"/>
    <w:rsid w:val="002A573A"/>
    <w:rsid w:val="002B01AF"/>
    <w:rsid w:val="002B1858"/>
    <w:rsid w:val="002B541F"/>
    <w:rsid w:val="002C2B72"/>
    <w:rsid w:val="002C6D26"/>
    <w:rsid w:val="002D20A3"/>
    <w:rsid w:val="002D4C3F"/>
    <w:rsid w:val="002D4EEE"/>
    <w:rsid w:val="002D54E4"/>
    <w:rsid w:val="002E03AE"/>
    <w:rsid w:val="002E397E"/>
    <w:rsid w:val="002E406D"/>
    <w:rsid w:val="002E4C51"/>
    <w:rsid w:val="002E5F6E"/>
    <w:rsid w:val="002E69AD"/>
    <w:rsid w:val="002F05D1"/>
    <w:rsid w:val="002F15D9"/>
    <w:rsid w:val="002F35F5"/>
    <w:rsid w:val="002F3F2C"/>
    <w:rsid w:val="002F410D"/>
    <w:rsid w:val="002F4939"/>
    <w:rsid w:val="002F5545"/>
    <w:rsid w:val="002F757E"/>
    <w:rsid w:val="00301445"/>
    <w:rsid w:val="00303363"/>
    <w:rsid w:val="00311B1B"/>
    <w:rsid w:val="00313A3E"/>
    <w:rsid w:val="00313A52"/>
    <w:rsid w:val="00314381"/>
    <w:rsid w:val="003147B0"/>
    <w:rsid w:val="00316DCC"/>
    <w:rsid w:val="00316DF1"/>
    <w:rsid w:val="00320D6B"/>
    <w:rsid w:val="00321680"/>
    <w:rsid w:val="00322074"/>
    <w:rsid w:val="003221B0"/>
    <w:rsid w:val="00322218"/>
    <w:rsid w:val="00322B1A"/>
    <w:rsid w:val="00323774"/>
    <w:rsid w:val="00335425"/>
    <w:rsid w:val="00340E13"/>
    <w:rsid w:val="00345920"/>
    <w:rsid w:val="0034593A"/>
    <w:rsid w:val="003527E4"/>
    <w:rsid w:val="00355D02"/>
    <w:rsid w:val="003566A2"/>
    <w:rsid w:val="003602DD"/>
    <w:rsid w:val="00361074"/>
    <w:rsid w:val="00361139"/>
    <w:rsid w:val="00362129"/>
    <w:rsid w:val="003631E1"/>
    <w:rsid w:val="00365636"/>
    <w:rsid w:val="00366F49"/>
    <w:rsid w:val="00370B02"/>
    <w:rsid w:val="0037130F"/>
    <w:rsid w:val="00374B1C"/>
    <w:rsid w:val="00376B0F"/>
    <w:rsid w:val="00382729"/>
    <w:rsid w:val="003834E2"/>
    <w:rsid w:val="00383558"/>
    <w:rsid w:val="00384421"/>
    <w:rsid w:val="00386661"/>
    <w:rsid w:val="0039151B"/>
    <w:rsid w:val="00393DED"/>
    <w:rsid w:val="00393F0D"/>
    <w:rsid w:val="00393F10"/>
    <w:rsid w:val="003966FB"/>
    <w:rsid w:val="00396D5A"/>
    <w:rsid w:val="00397DD6"/>
    <w:rsid w:val="00397F10"/>
    <w:rsid w:val="003B3754"/>
    <w:rsid w:val="003B39E3"/>
    <w:rsid w:val="003B47B3"/>
    <w:rsid w:val="003B4D76"/>
    <w:rsid w:val="003B70FC"/>
    <w:rsid w:val="003C0F6C"/>
    <w:rsid w:val="003C2248"/>
    <w:rsid w:val="003C2A68"/>
    <w:rsid w:val="003C464E"/>
    <w:rsid w:val="003D0D91"/>
    <w:rsid w:val="003D138A"/>
    <w:rsid w:val="003D1425"/>
    <w:rsid w:val="003D26FB"/>
    <w:rsid w:val="003D28AA"/>
    <w:rsid w:val="003D29FE"/>
    <w:rsid w:val="003D3553"/>
    <w:rsid w:val="003D6646"/>
    <w:rsid w:val="003D668B"/>
    <w:rsid w:val="003D69FE"/>
    <w:rsid w:val="003E6BEC"/>
    <w:rsid w:val="003F204D"/>
    <w:rsid w:val="003F2344"/>
    <w:rsid w:val="003F62A3"/>
    <w:rsid w:val="003F6508"/>
    <w:rsid w:val="00403029"/>
    <w:rsid w:val="00405387"/>
    <w:rsid w:val="00406972"/>
    <w:rsid w:val="0041447A"/>
    <w:rsid w:val="00423D62"/>
    <w:rsid w:val="0042511F"/>
    <w:rsid w:val="0043011A"/>
    <w:rsid w:val="00434093"/>
    <w:rsid w:val="004346A4"/>
    <w:rsid w:val="00434873"/>
    <w:rsid w:val="00434F6D"/>
    <w:rsid w:val="0043553C"/>
    <w:rsid w:val="004372CC"/>
    <w:rsid w:val="004401E8"/>
    <w:rsid w:val="00445491"/>
    <w:rsid w:val="00451095"/>
    <w:rsid w:val="00451B56"/>
    <w:rsid w:val="004522BB"/>
    <w:rsid w:val="00453148"/>
    <w:rsid w:val="00454323"/>
    <w:rsid w:val="00455365"/>
    <w:rsid w:val="0045660D"/>
    <w:rsid w:val="00456645"/>
    <w:rsid w:val="00463B3B"/>
    <w:rsid w:val="00463BE2"/>
    <w:rsid w:val="00464E79"/>
    <w:rsid w:val="00466BF5"/>
    <w:rsid w:val="00466E70"/>
    <w:rsid w:val="00467E5C"/>
    <w:rsid w:val="00472287"/>
    <w:rsid w:val="00474D28"/>
    <w:rsid w:val="00475E9C"/>
    <w:rsid w:val="0048016D"/>
    <w:rsid w:val="00480C0F"/>
    <w:rsid w:val="00480D1A"/>
    <w:rsid w:val="00487668"/>
    <w:rsid w:val="00494057"/>
    <w:rsid w:val="004941A9"/>
    <w:rsid w:val="004A1F13"/>
    <w:rsid w:val="004A6278"/>
    <w:rsid w:val="004A74B6"/>
    <w:rsid w:val="004A77B3"/>
    <w:rsid w:val="004B18B9"/>
    <w:rsid w:val="004B2E51"/>
    <w:rsid w:val="004B40CD"/>
    <w:rsid w:val="004B449F"/>
    <w:rsid w:val="004B482A"/>
    <w:rsid w:val="004C7328"/>
    <w:rsid w:val="004D0023"/>
    <w:rsid w:val="004D1ADC"/>
    <w:rsid w:val="004D1B86"/>
    <w:rsid w:val="004D66B9"/>
    <w:rsid w:val="004D69DA"/>
    <w:rsid w:val="004E132B"/>
    <w:rsid w:val="004E3F1B"/>
    <w:rsid w:val="004E4A34"/>
    <w:rsid w:val="004E6B31"/>
    <w:rsid w:val="004E7F4B"/>
    <w:rsid w:val="004F6D96"/>
    <w:rsid w:val="004F762A"/>
    <w:rsid w:val="0050028D"/>
    <w:rsid w:val="00503128"/>
    <w:rsid w:val="005031B5"/>
    <w:rsid w:val="00503A52"/>
    <w:rsid w:val="005056AC"/>
    <w:rsid w:val="0051024A"/>
    <w:rsid w:val="00510A0C"/>
    <w:rsid w:val="00514862"/>
    <w:rsid w:val="00515CC1"/>
    <w:rsid w:val="005212FA"/>
    <w:rsid w:val="005236F4"/>
    <w:rsid w:val="005240F8"/>
    <w:rsid w:val="00524979"/>
    <w:rsid w:val="00527805"/>
    <w:rsid w:val="00532146"/>
    <w:rsid w:val="0053305E"/>
    <w:rsid w:val="00533432"/>
    <w:rsid w:val="00536B45"/>
    <w:rsid w:val="00536E8E"/>
    <w:rsid w:val="00537B9E"/>
    <w:rsid w:val="00540548"/>
    <w:rsid w:val="005420DF"/>
    <w:rsid w:val="00545C13"/>
    <w:rsid w:val="00546585"/>
    <w:rsid w:val="00546EB5"/>
    <w:rsid w:val="00547B17"/>
    <w:rsid w:val="00554478"/>
    <w:rsid w:val="005612C3"/>
    <w:rsid w:val="00563CFE"/>
    <w:rsid w:val="00564177"/>
    <w:rsid w:val="00570232"/>
    <w:rsid w:val="00573432"/>
    <w:rsid w:val="00573925"/>
    <w:rsid w:val="00574242"/>
    <w:rsid w:val="00574C5B"/>
    <w:rsid w:val="00576D1B"/>
    <w:rsid w:val="00580BD2"/>
    <w:rsid w:val="005828CB"/>
    <w:rsid w:val="00584258"/>
    <w:rsid w:val="0058779F"/>
    <w:rsid w:val="00592C7B"/>
    <w:rsid w:val="0059499A"/>
    <w:rsid w:val="005956ED"/>
    <w:rsid w:val="00596A25"/>
    <w:rsid w:val="00596BAF"/>
    <w:rsid w:val="005A0AD3"/>
    <w:rsid w:val="005A28B4"/>
    <w:rsid w:val="005A4254"/>
    <w:rsid w:val="005A5CC9"/>
    <w:rsid w:val="005B188E"/>
    <w:rsid w:val="005B58A6"/>
    <w:rsid w:val="005B61EF"/>
    <w:rsid w:val="005B7076"/>
    <w:rsid w:val="005B7342"/>
    <w:rsid w:val="005B79EE"/>
    <w:rsid w:val="005C3F92"/>
    <w:rsid w:val="005C619F"/>
    <w:rsid w:val="005C7034"/>
    <w:rsid w:val="005C7D42"/>
    <w:rsid w:val="005D6C60"/>
    <w:rsid w:val="005D6FE3"/>
    <w:rsid w:val="005D7D46"/>
    <w:rsid w:val="005E269E"/>
    <w:rsid w:val="005E4635"/>
    <w:rsid w:val="005E7613"/>
    <w:rsid w:val="005E7EF3"/>
    <w:rsid w:val="005F01F4"/>
    <w:rsid w:val="005F2EFF"/>
    <w:rsid w:val="00600B1D"/>
    <w:rsid w:val="006078B2"/>
    <w:rsid w:val="00613439"/>
    <w:rsid w:val="006151C6"/>
    <w:rsid w:val="00615C80"/>
    <w:rsid w:val="0062155E"/>
    <w:rsid w:val="0062198B"/>
    <w:rsid w:val="00622C51"/>
    <w:rsid w:val="006244EC"/>
    <w:rsid w:val="00627A77"/>
    <w:rsid w:val="00630850"/>
    <w:rsid w:val="0063163B"/>
    <w:rsid w:val="006326F0"/>
    <w:rsid w:val="00634BAE"/>
    <w:rsid w:val="00634D37"/>
    <w:rsid w:val="00637A87"/>
    <w:rsid w:val="006415F2"/>
    <w:rsid w:val="0064402A"/>
    <w:rsid w:val="00645044"/>
    <w:rsid w:val="00647504"/>
    <w:rsid w:val="00655331"/>
    <w:rsid w:val="00657490"/>
    <w:rsid w:val="006574EE"/>
    <w:rsid w:val="006624ED"/>
    <w:rsid w:val="0066441C"/>
    <w:rsid w:val="00664CB3"/>
    <w:rsid w:val="00665406"/>
    <w:rsid w:val="00671CA9"/>
    <w:rsid w:val="00671F80"/>
    <w:rsid w:val="00673407"/>
    <w:rsid w:val="00676007"/>
    <w:rsid w:val="00677126"/>
    <w:rsid w:val="00680E02"/>
    <w:rsid w:val="00681681"/>
    <w:rsid w:val="00683C61"/>
    <w:rsid w:val="006856F1"/>
    <w:rsid w:val="006905CD"/>
    <w:rsid w:val="0069223F"/>
    <w:rsid w:val="00692469"/>
    <w:rsid w:val="0069486B"/>
    <w:rsid w:val="00695479"/>
    <w:rsid w:val="006A357B"/>
    <w:rsid w:val="006A3F2D"/>
    <w:rsid w:val="006A4733"/>
    <w:rsid w:val="006A62C6"/>
    <w:rsid w:val="006A64D3"/>
    <w:rsid w:val="006B10F9"/>
    <w:rsid w:val="006B4D6F"/>
    <w:rsid w:val="006C0900"/>
    <w:rsid w:val="006C1DB8"/>
    <w:rsid w:val="006C417D"/>
    <w:rsid w:val="006C4B1F"/>
    <w:rsid w:val="006C6AA0"/>
    <w:rsid w:val="006D62C7"/>
    <w:rsid w:val="006E022C"/>
    <w:rsid w:val="006E0C7A"/>
    <w:rsid w:val="006E1CC9"/>
    <w:rsid w:val="006E329F"/>
    <w:rsid w:val="006E4006"/>
    <w:rsid w:val="006E4BE3"/>
    <w:rsid w:val="006F38B5"/>
    <w:rsid w:val="006F465A"/>
    <w:rsid w:val="006F63D1"/>
    <w:rsid w:val="006F7700"/>
    <w:rsid w:val="00702961"/>
    <w:rsid w:val="00711824"/>
    <w:rsid w:val="007161F8"/>
    <w:rsid w:val="007168B4"/>
    <w:rsid w:val="00722E13"/>
    <w:rsid w:val="00723964"/>
    <w:rsid w:val="00724561"/>
    <w:rsid w:val="007245EC"/>
    <w:rsid w:val="00725F26"/>
    <w:rsid w:val="00731A63"/>
    <w:rsid w:val="00741C8B"/>
    <w:rsid w:val="00742B4E"/>
    <w:rsid w:val="00742C31"/>
    <w:rsid w:val="00745D8F"/>
    <w:rsid w:val="0074647F"/>
    <w:rsid w:val="0074746E"/>
    <w:rsid w:val="00750D97"/>
    <w:rsid w:val="007530C6"/>
    <w:rsid w:val="00757A85"/>
    <w:rsid w:val="0076255F"/>
    <w:rsid w:val="00762A34"/>
    <w:rsid w:val="007705A7"/>
    <w:rsid w:val="0077161E"/>
    <w:rsid w:val="00772653"/>
    <w:rsid w:val="0077303C"/>
    <w:rsid w:val="00774578"/>
    <w:rsid w:val="00774B65"/>
    <w:rsid w:val="00781764"/>
    <w:rsid w:val="007817F3"/>
    <w:rsid w:val="00782C20"/>
    <w:rsid w:val="00787EFA"/>
    <w:rsid w:val="00793B66"/>
    <w:rsid w:val="007942E7"/>
    <w:rsid w:val="00795CEE"/>
    <w:rsid w:val="007A12D2"/>
    <w:rsid w:val="007A1A96"/>
    <w:rsid w:val="007A4E05"/>
    <w:rsid w:val="007A5FB3"/>
    <w:rsid w:val="007B0BDF"/>
    <w:rsid w:val="007B3835"/>
    <w:rsid w:val="007B50F9"/>
    <w:rsid w:val="007B52A9"/>
    <w:rsid w:val="007B66BB"/>
    <w:rsid w:val="007B7B60"/>
    <w:rsid w:val="007C0046"/>
    <w:rsid w:val="007C17CE"/>
    <w:rsid w:val="007C3067"/>
    <w:rsid w:val="007C366D"/>
    <w:rsid w:val="007C3C9C"/>
    <w:rsid w:val="007C60E8"/>
    <w:rsid w:val="007C652A"/>
    <w:rsid w:val="007C7A00"/>
    <w:rsid w:val="007C7F6C"/>
    <w:rsid w:val="007D1A28"/>
    <w:rsid w:val="007D4221"/>
    <w:rsid w:val="007E165A"/>
    <w:rsid w:val="007E2C12"/>
    <w:rsid w:val="007E4EDF"/>
    <w:rsid w:val="007E5240"/>
    <w:rsid w:val="007E6477"/>
    <w:rsid w:val="007E660C"/>
    <w:rsid w:val="007F5BFE"/>
    <w:rsid w:val="00800C38"/>
    <w:rsid w:val="00800D9C"/>
    <w:rsid w:val="00803467"/>
    <w:rsid w:val="0080589D"/>
    <w:rsid w:val="0081021C"/>
    <w:rsid w:val="008120B3"/>
    <w:rsid w:val="00812322"/>
    <w:rsid w:val="00817707"/>
    <w:rsid w:val="008238D3"/>
    <w:rsid w:val="008311A3"/>
    <w:rsid w:val="00836835"/>
    <w:rsid w:val="00836891"/>
    <w:rsid w:val="00842D76"/>
    <w:rsid w:val="008503A1"/>
    <w:rsid w:val="00853D79"/>
    <w:rsid w:val="00854D5F"/>
    <w:rsid w:val="00855942"/>
    <w:rsid w:val="00855B6A"/>
    <w:rsid w:val="00861742"/>
    <w:rsid w:val="00862F4F"/>
    <w:rsid w:val="00866253"/>
    <w:rsid w:val="0086686D"/>
    <w:rsid w:val="00867E35"/>
    <w:rsid w:val="008702A0"/>
    <w:rsid w:val="0087193E"/>
    <w:rsid w:val="0087397F"/>
    <w:rsid w:val="00877305"/>
    <w:rsid w:val="008829EC"/>
    <w:rsid w:val="0088302C"/>
    <w:rsid w:val="0089070D"/>
    <w:rsid w:val="0089191E"/>
    <w:rsid w:val="00892FC0"/>
    <w:rsid w:val="00893A30"/>
    <w:rsid w:val="00895C57"/>
    <w:rsid w:val="008A3748"/>
    <w:rsid w:val="008A3E09"/>
    <w:rsid w:val="008A7491"/>
    <w:rsid w:val="008A7BBF"/>
    <w:rsid w:val="008B3884"/>
    <w:rsid w:val="008B4BB2"/>
    <w:rsid w:val="008B4BF9"/>
    <w:rsid w:val="008B5769"/>
    <w:rsid w:val="008C02AA"/>
    <w:rsid w:val="008C0569"/>
    <w:rsid w:val="008C4CAE"/>
    <w:rsid w:val="008C62C9"/>
    <w:rsid w:val="008C6C4C"/>
    <w:rsid w:val="008D1D75"/>
    <w:rsid w:val="008D2929"/>
    <w:rsid w:val="008D6B7B"/>
    <w:rsid w:val="008E15E3"/>
    <w:rsid w:val="008E2680"/>
    <w:rsid w:val="008E3687"/>
    <w:rsid w:val="008E4B36"/>
    <w:rsid w:val="008E4B7C"/>
    <w:rsid w:val="008E56AC"/>
    <w:rsid w:val="008E72A1"/>
    <w:rsid w:val="008F1F5A"/>
    <w:rsid w:val="008F3921"/>
    <w:rsid w:val="00901902"/>
    <w:rsid w:val="00905F34"/>
    <w:rsid w:val="0091003F"/>
    <w:rsid w:val="009202D6"/>
    <w:rsid w:val="00926ED3"/>
    <w:rsid w:val="00927367"/>
    <w:rsid w:val="00942F0F"/>
    <w:rsid w:val="00943A17"/>
    <w:rsid w:val="00944D1A"/>
    <w:rsid w:val="009452CF"/>
    <w:rsid w:val="00946BD5"/>
    <w:rsid w:val="0095477F"/>
    <w:rsid w:val="00955B8D"/>
    <w:rsid w:val="009604A7"/>
    <w:rsid w:val="00960C2A"/>
    <w:rsid w:val="00962CE5"/>
    <w:rsid w:val="009669C0"/>
    <w:rsid w:val="00967422"/>
    <w:rsid w:val="0096793E"/>
    <w:rsid w:val="00972F8F"/>
    <w:rsid w:val="0097683D"/>
    <w:rsid w:val="009836A7"/>
    <w:rsid w:val="009838E5"/>
    <w:rsid w:val="009858F8"/>
    <w:rsid w:val="009871B6"/>
    <w:rsid w:val="009901D1"/>
    <w:rsid w:val="0099530B"/>
    <w:rsid w:val="0099705A"/>
    <w:rsid w:val="009974ED"/>
    <w:rsid w:val="009A0B61"/>
    <w:rsid w:val="009A2370"/>
    <w:rsid w:val="009A396B"/>
    <w:rsid w:val="009A4ED6"/>
    <w:rsid w:val="009A57E6"/>
    <w:rsid w:val="009A5D4E"/>
    <w:rsid w:val="009A62FD"/>
    <w:rsid w:val="009B0C4E"/>
    <w:rsid w:val="009B64D1"/>
    <w:rsid w:val="009B7A4E"/>
    <w:rsid w:val="009C0556"/>
    <w:rsid w:val="009C3E2E"/>
    <w:rsid w:val="009C4D4D"/>
    <w:rsid w:val="009C6EA3"/>
    <w:rsid w:val="009D25D7"/>
    <w:rsid w:val="009D3992"/>
    <w:rsid w:val="009D3E53"/>
    <w:rsid w:val="009E2274"/>
    <w:rsid w:val="009E301E"/>
    <w:rsid w:val="009E769C"/>
    <w:rsid w:val="009E7B9C"/>
    <w:rsid w:val="009F1EE6"/>
    <w:rsid w:val="009F5A0E"/>
    <w:rsid w:val="009F6ACA"/>
    <w:rsid w:val="00A00465"/>
    <w:rsid w:val="00A02FA9"/>
    <w:rsid w:val="00A05BDD"/>
    <w:rsid w:val="00A06AFA"/>
    <w:rsid w:val="00A071C7"/>
    <w:rsid w:val="00A10028"/>
    <w:rsid w:val="00A16612"/>
    <w:rsid w:val="00A221B5"/>
    <w:rsid w:val="00A25A87"/>
    <w:rsid w:val="00A30DDC"/>
    <w:rsid w:val="00A356C5"/>
    <w:rsid w:val="00A362D8"/>
    <w:rsid w:val="00A3740B"/>
    <w:rsid w:val="00A437E3"/>
    <w:rsid w:val="00A45F76"/>
    <w:rsid w:val="00A473AA"/>
    <w:rsid w:val="00A47B34"/>
    <w:rsid w:val="00A55215"/>
    <w:rsid w:val="00A60417"/>
    <w:rsid w:val="00A609AE"/>
    <w:rsid w:val="00A62A29"/>
    <w:rsid w:val="00A64FBC"/>
    <w:rsid w:val="00A7012C"/>
    <w:rsid w:val="00A70F53"/>
    <w:rsid w:val="00A75043"/>
    <w:rsid w:val="00A81D05"/>
    <w:rsid w:val="00A8273C"/>
    <w:rsid w:val="00A84902"/>
    <w:rsid w:val="00A852CC"/>
    <w:rsid w:val="00A858F1"/>
    <w:rsid w:val="00A86BC9"/>
    <w:rsid w:val="00A8752C"/>
    <w:rsid w:val="00A93156"/>
    <w:rsid w:val="00AA0831"/>
    <w:rsid w:val="00AA0B53"/>
    <w:rsid w:val="00AA36AF"/>
    <w:rsid w:val="00AA5574"/>
    <w:rsid w:val="00AA6BF5"/>
    <w:rsid w:val="00AB0494"/>
    <w:rsid w:val="00AB3EE7"/>
    <w:rsid w:val="00AB41AD"/>
    <w:rsid w:val="00AB4A37"/>
    <w:rsid w:val="00AB7064"/>
    <w:rsid w:val="00AB76D1"/>
    <w:rsid w:val="00AC25F6"/>
    <w:rsid w:val="00AC7C5D"/>
    <w:rsid w:val="00AD1B19"/>
    <w:rsid w:val="00AD26F8"/>
    <w:rsid w:val="00AD2BC7"/>
    <w:rsid w:val="00AD360E"/>
    <w:rsid w:val="00AD488D"/>
    <w:rsid w:val="00AD58B6"/>
    <w:rsid w:val="00AD6F78"/>
    <w:rsid w:val="00AE1315"/>
    <w:rsid w:val="00AF056D"/>
    <w:rsid w:val="00AF13B9"/>
    <w:rsid w:val="00AF6E4D"/>
    <w:rsid w:val="00B02E85"/>
    <w:rsid w:val="00B0347A"/>
    <w:rsid w:val="00B11A17"/>
    <w:rsid w:val="00B137CB"/>
    <w:rsid w:val="00B14A4D"/>
    <w:rsid w:val="00B17A02"/>
    <w:rsid w:val="00B253A9"/>
    <w:rsid w:val="00B26E76"/>
    <w:rsid w:val="00B3154E"/>
    <w:rsid w:val="00B331CB"/>
    <w:rsid w:val="00B4249F"/>
    <w:rsid w:val="00B45007"/>
    <w:rsid w:val="00B50A18"/>
    <w:rsid w:val="00B50E11"/>
    <w:rsid w:val="00B549EC"/>
    <w:rsid w:val="00B55CB7"/>
    <w:rsid w:val="00B56CA1"/>
    <w:rsid w:val="00B6256E"/>
    <w:rsid w:val="00B627B4"/>
    <w:rsid w:val="00B62FEA"/>
    <w:rsid w:val="00B64264"/>
    <w:rsid w:val="00B667A5"/>
    <w:rsid w:val="00B67DA6"/>
    <w:rsid w:val="00B73888"/>
    <w:rsid w:val="00B76D07"/>
    <w:rsid w:val="00B838DF"/>
    <w:rsid w:val="00B86904"/>
    <w:rsid w:val="00B91906"/>
    <w:rsid w:val="00B91C1C"/>
    <w:rsid w:val="00B92F1A"/>
    <w:rsid w:val="00B93D60"/>
    <w:rsid w:val="00B94651"/>
    <w:rsid w:val="00B94797"/>
    <w:rsid w:val="00B968C6"/>
    <w:rsid w:val="00B978F3"/>
    <w:rsid w:val="00BA14CE"/>
    <w:rsid w:val="00BA2DF2"/>
    <w:rsid w:val="00BA3EC5"/>
    <w:rsid w:val="00BA58E2"/>
    <w:rsid w:val="00BB0FF2"/>
    <w:rsid w:val="00BB3710"/>
    <w:rsid w:val="00BB671E"/>
    <w:rsid w:val="00BB6903"/>
    <w:rsid w:val="00BB72C9"/>
    <w:rsid w:val="00BB7E55"/>
    <w:rsid w:val="00BC11A4"/>
    <w:rsid w:val="00BC1C41"/>
    <w:rsid w:val="00BC298C"/>
    <w:rsid w:val="00BC2F9E"/>
    <w:rsid w:val="00BC6670"/>
    <w:rsid w:val="00BC7E9A"/>
    <w:rsid w:val="00BD348C"/>
    <w:rsid w:val="00BE073D"/>
    <w:rsid w:val="00BE233D"/>
    <w:rsid w:val="00BE39A8"/>
    <w:rsid w:val="00BF3027"/>
    <w:rsid w:val="00BF396D"/>
    <w:rsid w:val="00BF4B43"/>
    <w:rsid w:val="00BF645F"/>
    <w:rsid w:val="00C0090B"/>
    <w:rsid w:val="00C0167D"/>
    <w:rsid w:val="00C024BC"/>
    <w:rsid w:val="00C04AEB"/>
    <w:rsid w:val="00C06D34"/>
    <w:rsid w:val="00C06DD6"/>
    <w:rsid w:val="00C10019"/>
    <w:rsid w:val="00C13E97"/>
    <w:rsid w:val="00C1556F"/>
    <w:rsid w:val="00C17408"/>
    <w:rsid w:val="00C17BCC"/>
    <w:rsid w:val="00C20314"/>
    <w:rsid w:val="00C2170C"/>
    <w:rsid w:val="00C21B75"/>
    <w:rsid w:val="00C22315"/>
    <w:rsid w:val="00C22F22"/>
    <w:rsid w:val="00C2317A"/>
    <w:rsid w:val="00C24163"/>
    <w:rsid w:val="00C248FE"/>
    <w:rsid w:val="00C253FA"/>
    <w:rsid w:val="00C25B36"/>
    <w:rsid w:val="00C272D2"/>
    <w:rsid w:val="00C33FDA"/>
    <w:rsid w:val="00C35F92"/>
    <w:rsid w:val="00C35FA7"/>
    <w:rsid w:val="00C3710D"/>
    <w:rsid w:val="00C409C1"/>
    <w:rsid w:val="00C42227"/>
    <w:rsid w:val="00C441D0"/>
    <w:rsid w:val="00C47443"/>
    <w:rsid w:val="00C54897"/>
    <w:rsid w:val="00C54E31"/>
    <w:rsid w:val="00C55023"/>
    <w:rsid w:val="00C60D05"/>
    <w:rsid w:val="00C6251B"/>
    <w:rsid w:val="00C63F97"/>
    <w:rsid w:val="00C642C3"/>
    <w:rsid w:val="00C6571B"/>
    <w:rsid w:val="00C66FAE"/>
    <w:rsid w:val="00C6753A"/>
    <w:rsid w:val="00C70A60"/>
    <w:rsid w:val="00C710E9"/>
    <w:rsid w:val="00C74F84"/>
    <w:rsid w:val="00C77438"/>
    <w:rsid w:val="00C802B2"/>
    <w:rsid w:val="00C863B0"/>
    <w:rsid w:val="00C876D1"/>
    <w:rsid w:val="00C902CB"/>
    <w:rsid w:val="00C918A4"/>
    <w:rsid w:val="00C93C9B"/>
    <w:rsid w:val="00C94A30"/>
    <w:rsid w:val="00C95A3F"/>
    <w:rsid w:val="00C964C4"/>
    <w:rsid w:val="00C96DF4"/>
    <w:rsid w:val="00CA4421"/>
    <w:rsid w:val="00CA5CCF"/>
    <w:rsid w:val="00CC01E8"/>
    <w:rsid w:val="00CC2A79"/>
    <w:rsid w:val="00CC389B"/>
    <w:rsid w:val="00CC4CAB"/>
    <w:rsid w:val="00CC5630"/>
    <w:rsid w:val="00CD0C9A"/>
    <w:rsid w:val="00CD137A"/>
    <w:rsid w:val="00CD4984"/>
    <w:rsid w:val="00CE13E5"/>
    <w:rsid w:val="00CE50D2"/>
    <w:rsid w:val="00CF009A"/>
    <w:rsid w:val="00CF4FBD"/>
    <w:rsid w:val="00CF5218"/>
    <w:rsid w:val="00CF6B60"/>
    <w:rsid w:val="00D0044A"/>
    <w:rsid w:val="00D032DE"/>
    <w:rsid w:val="00D03306"/>
    <w:rsid w:val="00D060D6"/>
    <w:rsid w:val="00D16B39"/>
    <w:rsid w:val="00D20413"/>
    <w:rsid w:val="00D2066F"/>
    <w:rsid w:val="00D209E9"/>
    <w:rsid w:val="00D238AC"/>
    <w:rsid w:val="00D259A9"/>
    <w:rsid w:val="00D26183"/>
    <w:rsid w:val="00D27584"/>
    <w:rsid w:val="00D3369D"/>
    <w:rsid w:val="00D3420F"/>
    <w:rsid w:val="00D34A7E"/>
    <w:rsid w:val="00D42FB8"/>
    <w:rsid w:val="00D43ADF"/>
    <w:rsid w:val="00D44562"/>
    <w:rsid w:val="00D453B8"/>
    <w:rsid w:val="00D45CC9"/>
    <w:rsid w:val="00D47263"/>
    <w:rsid w:val="00D4777D"/>
    <w:rsid w:val="00D5049B"/>
    <w:rsid w:val="00D53455"/>
    <w:rsid w:val="00D54621"/>
    <w:rsid w:val="00D55BA9"/>
    <w:rsid w:val="00D56219"/>
    <w:rsid w:val="00D601CB"/>
    <w:rsid w:val="00D62100"/>
    <w:rsid w:val="00D63D5F"/>
    <w:rsid w:val="00D647B6"/>
    <w:rsid w:val="00D659D8"/>
    <w:rsid w:val="00D6665E"/>
    <w:rsid w:val="00D7117D"/>
    <w:rsid w:val="00D75121"/>
    <w:rsid w:val="00D75BDC"/>
    <w:rsid w:val="00D75C50"/>
    <w:rsid w:val="00D80214"/>
    <w:rsid w:val="00D80788"/>
    <w:rsid w:val="00D807FB"/>
    <w:rsid w:val="00D80A30"/>
    <w:rsid w:val="00D82133"/>
    <w:rsid w:val="00D82955"/>
    <w:rsid w:val="00D82B1B"/>
    <w:rsid w:val="00D906BD"/>
    <w:rsid w:val="00D92884"/>
    <w:rsid w:val="00D96422"/>
    <w:rsid w:val="00DA01BB"/>
    <w:rsid w:val="00DA1D67"/>
    <w:rsid w:val="00DA231A"/>
    <w:rsid w:val="00DA6876"/>
    <w:rsid w:val="00DB5434"/>
    <w:rsid w:val="00DB7CB6"/>
    <w:rsid w:val="00DC111C"/>
    <w:rsid w:val="00DC2AEE"/>
    <w:rsid w:val="00DC59E7"/>
    <w:rsid w:val="00DD3956"/>
    <w:rsid w:val="00DD55BB"/>
    <w:rsid w:val="00DD5E68"/>
    <w:rsid w:val="00DD70A5"/>
    <w:rsid w:val="00DE203A"/>
    <w:rsid w:val="00DE4DB7"/>
    <w:rsid w:val="00DE59EF"/>
    <w:rsid w:val="00DE768A"/>
    <w:rsid w:val="00DF02D6"/>
    <w:rsid w:val="00DF45E2"/>
    <w:rsid w:val="00DF4FB0"/>
    <w:rsid w:val="00DF79AE"/>
    <w:rsid w:val="00E077F7"/>
    <w:rsid w:val="00E1084A"/>
    <w:rsid w:val="00E11712"/>
    <w:rsid w:val="00E12BF3"/>
    <w:rsid w:val="00E13927"/>
    <w:rsid w:val="00E157FD"/>
    <w:rsid w:val="00E25C77"/>
    <w:rsid w:val="00E3341F"/>
    <w:rsid w:val="00E33CF9"/>
    <w:rsid w:val="00E3727A"/>
    <w:rsid w:val="00E422E8"/>
    <w:rsid w:val="00E423BA"/>
    <w:rsid w:val="00E429F8"/>
    <w:rsid w:val="00E43191"/>
    <w:rsid w:val="00E43B4E"/>
    <w:rsid w:val="00E441E4"/>
    <w:rsid w:val="00E46157"/>
    <w:rsid w:val="00E517C9"/>
    <w:rsid w:val="00E52FB3"/>
    <w:rsid w:val="00E5540E"/>
    <w:rsid w:val="00E565D8"/>
    <w:rsid w:val="00E56A07"/>
    <w:rsid w:val="00E60F73"/>
    <w:rsid w:val="00E621A5"/>
    <w:rsid w:val="00E66002"/>
    <w:rsid w:val="00E667FB"/>
    <w:rsid w:val="00E67678"/>
    <w:rsid w:val="00E70E10"/>
    <w:rsid w:val="00E72514"/>
    <w:rsid w:val="00E7476A"/>
    <w:rsid w:val="00E75815"/>
    <w:rsid w:val="00E76EBD"/>
    <w:rsid w:val="00E80570"/>
    <w:rsid w:val="00E850FA"/>
    <w:rsid w:val="00E87751"/>
    <w:rsid w:val="00E94B7B"/>
    <w:rsid w:val="00E9501C"/>
    <w:rsid w:val="00EA1983"/>
    <w:rsid w:val="00EA5550"/>
    <w:rsid w:val="00EB3F54"/>
    <w:rsid w:val="00EC0DE0"/>
    <w:rsid w:val="00EC1826"/>
    <w:rsid w:val="00EC1D76"/>
    <w:rsid w:val="00ED0F5B"/>
    <w:rsid w:val="00ED35F7"/>
    <w:rsid w:val="00ED3BB3"/>
    <w:rsid w:val="00ED43A9"/>
    <w:rsid w:val="00ED44B2"/>
    <w:rsid w:val="00ED78F6"/>
    <w:rsid w:val="00ED7A58"/>
    <w:rsid w:val="00EE0D90"/>
    <w:rsid w:val="00EE5711"/>
    <w:rsid w:val="00EE5775"/>
    <w:rsid w:val="00EE5E2F"/>
    <w:rsid w:val="00EF0527"/>
    <w:rsid w:val="00F0274C"/>
    <w:rsid w:val="00F0305F"/>
    <w:rsid w:val="00F036F3"/>
    <w:rsid w:val="00F04816"/>
    <w:rsid w:val="00F117F4"/>
    <w:rsid w:val="00F13A98"/>
    <w:rsid w:val="00F147A5"/>
    <w:rsid w:val="00F159DE"/>
    <w:rsid w:val="00F20EF5"/>
    <w:rsid w:val="00F26542"/>
    <w:rsid w:val="00F26C6D"/>
    <w:rsid w:val="00F271AB"/>
    <w:rsid w:val="00F323B9"/>
    <w:rsid w:val="00F412CB"/>
    <w:rsid w:val="00F42BD8"/>
    <w:rsid w:val="00F430AA"/>
    <w:rsid w:val="00F46D68"/>
    <w:rsid w:val="00F53475"/>
    <w:rsid w:val="00F54F8B"/>
    <w:rsid w:val="00F557F5"/>
    <w:rsid w:val="00F60F36"/>
    <w:rsid w:val="00F62692"/>
    <w:rsid w:val="00F63236"/>
    <w:rsid w:val="00F649B5"/>
    <w:rsid w:val="00F66604"/>
    <w:rsid w:val="00F70D0E"/>
    <w:rsid w:val="00F71C4E"/>
    <w:rsid w:val="00F7637B"/>
    <w:rsid w:val="00F7742E"/>
    <w:rsid w:val="00F80D91"/>
    <w:rsid w:val="00F855F3"/>
    <w:rsid w:val="00F9033D"/>
    <w:rsid w:val="00F90D09"/>
    <w:rsid w:val="00F970A4"/>
    <w:rsid w:val="00FA0651"/>
    <w:rsid w:val="00FA564D"/>
    <w:rsid w:val="00FA5D7C"/>
    <w:rsid w:val="00FA771B"/>
    <w:rsid w:val="00FB1809"/>
    <w:rsid w:val="00FB1D58"/>
    <w:rsid w:val="00FB26B3"/>
    <w:rsid w:val="00FB4312"/>
    <w:rsid w:val="00FB7A55"/>
    <w:rsid w:val="00FC57F4"/>
    <w:rsid w:val="00FD221C"/>
    <w:rsid w:val="00FD2998"/>
    <w:rsid w:val="00FD685A"/>
    <w:rsid w:val="00FE1125"/>
    <w:rsid w:val="00FE67CF"/>
    <w:rsid w:val="00FF37D7"/>
    <w:rsid w:val="00FF49FA"/>
    <w:rsid w:val="00FF6A09"/>
    <w:rsid w:val="00FF7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87CB68"/>
  <w15:docId w15:val="{BDB7E50F-545C-4DC5-B0F1-A0A2EA2B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6CE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716CE"/>
    <w:pPr>
      <w:keepNext/>
      <w:jc w:val="center"/>
      <w:outlineLvl w:val="0"/>
    </w:pPr>
    <w:rPr>
      <w:sz w:val="36"/>
    </w:rPr>
  </w:style>
  <w:style w:type="paragraph" w:styleId="2">
    <w:name w:val="heading 2"/>
    <w:aliases w:val="H2,&quot;Изумруд&quot;"/>
    <w:basedOn w:val="a"/>
    <w:next w:val="a"/>
    <w:qFormat/>
    <w:rsid w:val="002716CE"/>
    <w:pPr>
      <w:keepNext/>
      <w:jc w:val="center"/>
      <w:outlineLvl w:val="1"/>
    </w:pPr>
    <w:rPr>
      <w:b/>
      <w:bCs/>
      <w:sz w:val="56"/>
    </w:rPr>
  </w:style>
  <w:style w:type="paragraph" w:styleId="3">
    <w:name w:val="heading 3"/>
    <w:basedOn w:val="a"/>
    <w:next w:val="a"/>
    <w:qFormat/>
    <w:rsid w:val="002716CE"/>
    <w:pPr>
      <w:keepNext/>
      <w:jc w:val="both"/>
      <w:outlineLvl w:val="2"/>
    </w:pPr>
    <w:rPr>
      <w:sz w:val="24"/>
    </w:rPr>
  </w:style>
  <w:style w:type="paragraph" w:styleId="6">
    <w:name w:val="heading 6"/>
    <w:aliases w:val="H6"/>
    <w:basedOn w:val="a"/>
    <w:next w:val="a"/>
    <w:qFormat/>
    <w:rsid w:val="00D63D5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63D5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styleId="a5">
    <w:name w:val="footer"/>
    <w:basedOn w:val="a"/>
    <w:link w:val="a6"/>
    <w:rsid w:val="00D63D5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character" w:styleId="a7">
    <w:name w:val="page number"/>
    <w:basedOn w:val="a0"/>
    <w:rsid w:val="00135FE7"/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7705A7"/>
    <w:rPr>
      <w:sz w:val="36"/>
    </w:rPr>
  </w:style>
  <w:style w:type="paragraph" w:customStyle="1" w:styleId="ConsNormal">
    <w:name w:val="ConsNormal"/>
    <w:rsid w:val="007705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"/>
    <w:basedOn w:val="a"/>
    <w:link w:val="a9"/>
    <w:unhideWhenUsed/>
    <w:rsid w:val="007705A7"/>
    <w:pPr>
      <w:overflowPunct/>
      <w:adjustRightInd/>
      <w:jc w:val="both"/>
      <w:textAlignment w:val="auto"/>
    </w:pPr>
    <w:rPr>
      <w:sz w:val="28"/>
      <w:szCs w:val="28"/>
    </w:rPr>
  </w:style>
  <w:style w:type="character" w:customStyle="1" w:styleId="a9">
    <w:name w:val="Основной текст Знак"/>
    <w:link w:val="a8"/>
    <w:rsid w:val="007705A7"/>
    <w:rPr>
      <w:sz w:val="28"/>
      <w:szCs w:val="28"/>
    </w:rPr>
  </w:style>
  <w:style w:type="paragraph" w:customStyle="1" w:styleId="ConsPlusNormal">
    <w:name w:val="ConsPlusNormal"/>
    <w:next w:val="a"/>
    <w:rsid w:val="003F6508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styleId="aa">
    <w:name w:val="Balloon Text"/>
    <w:basedOn w:val="a"/>
    <w:link w:val="ab"/>
    <w:rsid w:val="008E4B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E4B36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A7012C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55D02"/>
    <w:pPr>
      <w:ind w:left="720"/>
      <w:contextualSpacing/>
    </w:pPr>
  </w:style>
  <w:style w:type="character" w:customStyle="1" w:styleId="a6">
    <w:name w:val="Нижний колонтитул Знак"/>
    <w:basedOn w:val="a0"/>
    <w:link w:val="a5"/>
    <w:rsid w:val="002336C3"/>
    <w:rPr>
      <w:sz w:val="24"/>
      <w:szCs w:val="24"/>
      <w:lang w:val="en-US" w:eastAsia="en-US"/>
    </w:rPr>
  </w:style>
  <w:style w:type="paragraph" w:customStyle="1" w:styleId="ConsPlusTitle">
    <w:name w:val="ConsPlusTitle"/>
    <w:rsid w:val="001B232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e">
    <w:name w:val="Основной текст_"/>
    <w:link w:val="11"/>
    <w:locked/>
    <w:rsid w:val="008702A0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8702A0"/>
    <w:pPr>
      <w:shd w:val="clear" w:color="auto" w:fill="FFFFFF"/>
      <w:overflowPunct/>
      <w:autoSpaceDE/>
      <w:autoSpaceDN/>
      <w:adjustRightInd/>
      <w:spacing w:after="840" w:line="0" w:lineRule="atLeast"/>
      <w:textAlignment w:val="auto"/>
    </w:pPr>
    <w:rPr>
      <w:sz w:val="26"/>
      <w:szCs w:val="26"/>
    </w:rPr>
  </w:style>
  <w:style w:type="paragraph" w:styleId="af">
    <w:name w:val="Body Text Indent"/>
    <w:basedOn w:val="a"/>
    <w:link w:val="af0"/>
    <w:rsid w:val="003B39E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B39E3"/>
  </w:style>
  <w:style w:type="paragraph" w:customStyle="1" w:styleId="ConsPlusTitlePage">
    <w:name w:val="ConsPlusTitlePage"/>
    <w:rsid w:val="00D82133"/>
    <w:pPr>
      <w:widowControl w:val="0"/>
      <w:autoSpaceDE w:val="0"/>
      <w:autoSpaceDN w:val="0"/>
    </w:pPr>
    <w:rPr>
      <w:rFonts w:ascii="Tahoma" w:hAnsi="Tahoma" w:cs="Tahoma"/>
    </w:rPr>
  </w:style>
  <w:style w:type="paragraph" w:styleId="af1">
    <w:name w:val="Plain Text"/>
    <w:basedOn w:val="a"/>
    <w:link w:val="af2"/>
    <w:uiPriority w:val="99"/>
    <w:unhideWhenUsed/>
    <w:rsid w:val="000002E5"/>
    <w:pPr>
      <w:overflowPunct/>
      <w:adjustRightInd/>
      <w:textAlignment w:val="auto"/>
    </w:pPr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uiPriority w:val="99"/>
    <w:rsid w:val="000002E5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8601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6EB7F8D1EA769AD6888B00BBD24F3BEDCADB606C97FEBFF858127A62479C37076D978BD99300DBDE0C10770W6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6EB7F8D1EA769AD6888AE06AB48A9B2DAA3E10CC576E5ACDADE7CFB7370C927319621FFDD3D0DB57EW3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82FA6BD-7002-46C4-BE6E-DB1EFD90F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2015</Words>
  <Characters>11491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Name</cp:lastModifiedBy>
  <cp:revision>8</cp:revision>
  <cp:lastPrinted>2025-01-29T06:25:00Z</cp:lastPrinted>
  <dcterms:created xsi:type="dcterms:W3CDTF">2025-03-24T05:08:00Z</dcterms:created>
  <dcterms:modified xsi:type="dcterms:W3CDTF">2025-03-25T05:37:00Z</dcterms:modified>
</cp:coreProperties>
</file>