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24" w:rsidRDefault="007F6524" w:rsidP="007F65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24" w:rsidRPr="004F7CD1" w:rsidRDefault="007F6524" w:rsidP="007F6524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7F6524" w:rsidRPr="00317C98" w:rsidRDefault="007F6524" w:rsidP="007F6524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7F6524" w:rsidRPr="007F6524" w:rsidRDefault="007F6524" w:rsidP="007F6524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7F6524" w:rsidRPr="007F6524" w:rsidRDefault="007F6524" w:rsidP="007F6524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7F6524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7F6524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7F6524" w:rsidRDefault="007F6524" w:rsidP="007F6524">
      <w:pPr>
        <w:pStyle w:val="a3"/>
        <w:spacing w:before="0" w:beforeAutospacing="0" w:after="0" w:afterAutospacing="0"/>
        <w:jc w:val="center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21 </w:t>
      </w:r>
      <w:r>
        <w:t xml:space="preserve">» </w:t>
      </w:r>
      <w:r>
        <w:rPr>
          <w:u w:val="single"/>
        </w:rPr>
        <w:t xml:space="preserve">февраля  </w:t>
      </w:r>
      <w:r>
        <w:t>20</w:t>
      </w:r>
      <w:r>
        <w:rPr>
          <w:u w:val="single"/>
        </w:rPr>
        <w:t>18</w:t>
      </w:r>
      <w:r>
        <w:t xml:space="preserve"> г № </w:t>
      </w:r>
      <w:r>
        <w:rPr>
          <w:u w:val="single"/>
        </w:rPr>
        <w:t>103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«Никольский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gramStart"/>
      <w:r>
        <w:t xml:space="preserve">Назначить публичные слушания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  </w:t>
      </w:r>
      <w:proofErr w:type="spellStart"/>
      <w:r>
        <w:t>Щигровского</w:t>
      </w:r>
      <w:proofErr w:type="spellEnd"/>
      <w:r>
        <w:t xml:space="preserve"> района Курской области от 31.01.2017г № 217-3-ПС,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>
        <w:t xml:space="preserve"> </w:t>
      </w:r>
      <w:proofErr w:type="gramStart"/>
      <w: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lastRenderedPageBreak/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26.02. 2018г по 04.05.2018г.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3. Публичные слушания провести: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04.05.2018г. по населенным пунктам: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- 8- 45 д. Длинная;      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- 9-30 д. </w:t>
      </w:r>
      <w:proofErr w:type="spellStart"/>
      <w:r>
        <w:t>Масловка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- 10-15 д. </w:t>
      </w:r>
      <w:proofErr w:type="spellStart"/>
      <w:r>
        <w:t>Соловьевка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- 11-00 д. </w:t>
      </w:r>
      <w:proofErr w:type="spellStart"/>
      <w:r>
        <w:t>Курносовка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-11-45 с. </w:t>
      </w:r>
      <w:proofErr w:type="spellStart"/>
      <w:r>
        <w:t>Репище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- 12-30 с. Рождественское;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- 13-15 п. Никольский;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- 14-00 д. </w:t>
      </w:r>
      <w:proofErr w:type="spellStart"/>
      <w:r>
        <w:t>Новодлинная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- 14-45 п. </w:t>
      </w:r>
      <w:proofErr w:type="spellStart"/>
      <w:r>
        <w:t>Чапельник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gramStart"/>
      <w:r>
        <w:t>Длинная</w:t>
      </w:r>
      <w:proofErr w:type="gramEnd"/>
      <w:r>
        <w:t xml:space="preserve">  - здание Администрации Никольского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Длинная;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Масловка</w:t>
      </w:r>
      <w:proofErr w:type="spellEnd"/>
      <w:r>
        <w:t xml:space="preserve"> – придомовая территория </w:t>
      </w:r>
      <w:proofErr w:type="spellStart"/>
      <w:r>
        <w:t>Мордвиновой</w:t>
      </w:r>
      <w:proofErr w:type="spellEnd"/>
      <w:r>
        <w:t xml:space="preserve"> А.П.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Масловка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Соловьевка</w:t>
      </w:r>
      <w:proofErr w:type="spellEnd"/>
      <w:r>
        <w:t xml:space="preserve"> – придомовая территория </w:t>
      </w:r>
      <w:proofErr w:type="spellStart"/>
      <w:r>
        <w:t>Потапенко</w:t>
      </w:r>
      <w:proofErr w:type="spellEnd"/>
      <w:r>
        <w:t xml:space="preserve"> Т.Н.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Соловьевка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Курносовка</w:t>
      </w:r>
      <w:proofErr w:type="spellEnd"/>
      <w:r>
        <w:t xml:space="preserve"> - придомовая территория </w:t>
      </w:r>
      <w:proofErr w:type="spellStart"/>
      <w:r>
        <w:t>Мордвинова</w:t>
      </w:r>
      <w:proofErr w:type="spellEnd"/>
      <w:r>
        <w:t xml:space="preserve"> Н.А.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Курносовка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с. </w:t>
      </w:r>
      <w:proofErr w:type="spellStart"/>
      <w:r>
        <w:t>Репище</w:t>
      </w:r>
      <w:proofErr w:type="spellEnd"/>
      <w:r>
        <w:t xml:space="preserve"> – придомовая территория Коротковой З.А.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с. </w:t>
      </w:r>
      <w:proofErr w:type="spellStart"/>
      <w:r>
        <w:t>Репище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с. Рождественское – придомовая территория Родина П.Д.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с. Рождественское;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п. Никольский - придомовая территория Гуляева А.И.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п. Никольский;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Новодлинная</w:t>
      </w:r>
      <w:proofErr w:type="spellEnd"/>
      <w:r>
        <w:t xml:space="preserve"> - придомовая территория </w:t>
      </w:r>
      <w:proofErr w:type="spellStart"/>
      <w:r>
        <w:t>Болотского</w:t>
      </w:r>
      <w:proofErr w:type="spellEnd"/>
      <w:r>
        <w:t xml:space="preserve"> В.И.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Новодлинная</w:t>
      </w:r>
      <w:proofErr w:type="spellEnd"/>
      <w:r>
        <w:t>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п. </w:t>
      </w:r>
      <w:proofErr w:type="spellStart"/>
      <w:r>
        <w:t>Чапельник</w:t>
      </w:r>
      <w:proofErr w:type="spellEnd"/>
      <w:r>
        <w:t xml:space="preserve"> - придомовая территория Воропаева В.С.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п. </w:t>
      </w:r>
      <w:proofErr w:type="spellStart"/>
      <w:r>
        <w:t>Чапельник</w:t>
      </w:r>
      <w:proofErr w:type="spellEnd"/>
      <w:r>
        <w:t>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5. Место размещения экспозиции документов и материалов, подлежащих рассмотрению на публичных слушаниях – здание Администрации Никольского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 7. Установить срок проведения экспозиции проекта – с 26.02.2018г. по 04.05.2018г. в рабочие дни с 9.00 по 12.00.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обеспечить размещение извещения в газете «Районный вестник», на сайте Администрации муниципального образования «Никольский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- Проект «Внесение изменений в  Правила землепользования и застройки 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 разместить на официальном сайте Администрации муниципального образования «Никольский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lastRenderedPageBreak/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10. Постановление вступает в силу со дня его опубликования.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 xml:space="preserve">Курской области                                                                                                     Ю.И. Астахов </w:t>
      </w:r>
    </w:p>
    <w:p w:rsidR="007F6524" w:rsidRDefault="007F6524" w:rsidP="007F6524">
      <w:pPr>
        <w:pStyle w:val="a3"/>
        <w:spacing w:before="0" w:beforeAutospacing="0" w:after="0" w:afterAutospacing="0"/>
        <w:jc w:val="both"/>
      </w:pPr>
      <w:r>
        <w:t>                                                                                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7F6524" w:rsidRDefault="007F6524" w:rsidP="007F6524">
      <w:pPr>
        <w:pStyle w:val="a3"/>
        <w:spacing w:before="0" w:beforeAutospacing="0" w:after="0" w:afterAutospacing="0"/>
      </w:pPr>
      <w:r>
        <w:t> </w:t>
      </w:r>
    </w:p>
    <w:p w:rsidR="00C64865" w:rsidRDefault="00C64865" w:rsidP="007F6524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6524"/>
    <w:rsid w:val="007F6524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652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524"/>
    <w:rPr>
      <w:b/>
      <w:bCs/>
    </w:rPr>
  </w:style>
  <w:style w:type="character" w:customStyle="1" w:styleId="10">
    <w:name w:val="Заголовок 1 Знак"/>
    <w:basedOn w:val="a0"/>
    <w:link w:val="1"/>
    <w:rsid w:val="007F652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2024-04-26T10:11:00Z</dcterms:created>
  <dcterms:modified xsi:type="dcterms:W3CDTF">2024-04-26T10:12:00Z</dcterms:modified>
</cp:coreProperties>
</file>