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48" w:rsidRDefault="00DE3948" w:rsidP="00DE39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46200" cy="12947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948" w:rsidRPr="00DE3948" w:rsidRDefault="00DE3948" w:rsidP="00DE3948">
      <w:pPr>
        <w:pStyle w:val="1"/>
        <w:rPr>
          <w:rFonts w:eastAsia="MS Mincho"/>
          <w:bCs/>
          <w:sz w:val="32"/>
          <w:szCs w:val="32"/>
        </w:rPr>
      </w:pPr>
      <w:r w:rsidRPr="00DE3948">
        <w:rPr>
          <w:rFonts w:eastAsia="MS Mincho"/>
          <w:bCs/>
          <w:sz w:val="32"/>
          <w:szCs w:val="32"/>
        </w:rPr>
        <w:t xml:space="preserve">АДМИНИСТРАЦИЯ </w:t>
      </w:r>
    </w:p>
    <w:p w:rsidR="00DE3948" w:rsidRPr="00DE3948" w:rsidRDefault="00DE3948" w:rsidP="00DE3948">
      <w:pPr>
        <w:pStyle w:val="1"/>
        <w:rPr>
          <w:rFonts w:eastAsia="MS Mincho"/>
          <w:bCs/>
          <w:sz w:val="32"/>
          <w:szCs w:val="32"/>
        </w:rPr>
      </w:pPr>
      <w:r w:rsidRPr="00DE3948">
        <w:rPr>
          <w:rFonts w:eastAsia="MS Mincho"/>
          <w:bCs/>
          <w:sz w:val="32"/>
          <w:szCs w:val="32"/>
        </w:rPr>
        <w:t xml:space="preserve">ЩИГРОВСКОГО  РАЙОНА  КУРСКОЙ  ОБЛАСТИ </w:t>
      </w:r>
    </w:p>
    <w:p w:rsidR="00DE3948" w:rsidRPr="00DE3948" w:rsidRDefault="00DE3948" w:rsidP="00DE3948">
      <w:pPr>
        <w:rPr>
          <w:rFonts w:ascii="Times New Roman" w:eastAsia="MS Mincho" w:hAnsi="Times New Roman" w:cs="Times New Roman"/>
          <w:b/>
          <w:sz w:val="16"/>
          <w:szCs w:val="16"/>
          <w:u w:val="single"/>
        </w:rPr>
      </w:pPr>
    </w:p>
    <w:p w:rsidR="00DE3948" w:rsidRPr="00DE3948" w:rsidRDefault="00DE3948" w:rsidP="00DE3948">
      <w:pPr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proofErr w:type="gramStart"/>
      <w:r w:rsidRPr="00DE3948">
        <w:rPr>
          <w:rFonts w:ascii="Times New Roman" w:eastAsia="MS Mincho" w:hAnsi="Times New Roman" w:cs="Times New Roman"/>
          <w:b/>
          <w:sz w:val="32"/>
          <w:szCs w:val="32"/>
        </w:rPr>
        <w:t>П</w:t>
      </w:r>
      <w:proofErr w:type="gramEnd"/>
      <w:r w:rsidRPr="00DE3948">
        <w:rPr>
          <w:rFonts w:ascii="Times New Roman" w:eastAsia="MS Mincho" w:hAnsi="Times New Roman" w:cs="Times New Roman"/>
          <w:b/>
          <w:sz w:val="32"/>
          <w:szCs w:val="32"/>
        </w:rPr>
        <w:t xml:space="preserve"> О С Т А Н О В Л Е Н И Е</w:t>
      </w:r>
    </w:p>
    <w:p w:rsidR="00DE3948" w:rsidRPr="00DE3948" w:rsidRDefault="00DE3948" w:rsidP="00DE394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DE3948">
        <w:rPr>
          <w:sz w:val="32"/>
          <w:szCs w:val="32"/>
        </w:rPr>
        <w:t> 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 « </w:t>
      </w:r>
      <w:r>
        <w:rPr>
          <w:sz w:val="27"/>
          <w:szCs w:val="27"/>
          <w:u w:val="single"/>
        </w:rPr>
        <w:t>09</w:t>
      </w:r>
      <w:r>
        <w:rPr>
          <w:sz w:val="27"/>
          <w:szCs w:val="27"/>
        </w:rPr>
        <w:t xml:space="preserve"> » </w:t>
      </w:r>
      <w:r>
        <w:rPr>
          <w:sz w:val="27"/>
          <w:szCs w:val="27"/>
          <w:u w:val="single"/>
        </w:rPr>
        <w:t xml:space="preserve">апреля </w:t>
      </w:r>
      <w:r>
        <w:rPr>
          <w:sz w:val="27"/>
          <w:szCs w:val="27"/>
        </w:rPr>
        <w:t>20</w:t>
      </w:r>
      <w:r>
        <w:rPr>
          <w:sz w:val="27"/>
          <w:szCs w:val="27"/>
          <w:u w:val="single"/>
        </w:rPr>
        <w:t>21</w:t>
      </w:r>
      <w:r>
        <w:rPr>
          <w:sz w:val="27"/>
          <w:szCs w:val="27"/>
        </w:rPr>
        <w:t xml:space="preserve"> г № 232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О проведении публичных слушаний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DE3948" w:rsidRDefault="00DE3948" w:rsidP="00DE3948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         </w:t>
      </w:r>
      <w:proofErr w:type="gramStart"/>
      <w:r>
        <w:rPr>
          <w:sz w:val="27"/>
          <w:szCs w:val="27"/>
        </w:rPr>
        <w:t xml:space="preserve"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83-4-ПС, в целях соблюдения права человека</w:t>
      </w:r>
      <w:proofErr w:type="gramEnd"/>
      <w:r>
        <w:rPr>
          <w:sz w:val="27"/>
          <w:szCs w:val="27"/>
        </w:rPr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>
        <w:rPr>
          <w:sz w:val="27"/>
          <w:szCs w:val="27"/>
        </w:rPr>
        <w:t>Косоржанский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Администрация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DE3948" w:rsidRDefault="00DE3948" w:rsidP="00DE394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Постановляет: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Косоржанский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области», с учетом изменений, внесенных в Градостроительный кодекс РФ.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3. Срок проведения публичных слушаний – 1 месяц 5 дней со дня опубликования проекта до дня опубликования заключения о результатах публичных слушаний.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4. Местом проведения публичных слушаний определить: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-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Косоржа</w:t>
      </w:r>
      <w:proofErr w:type="gramEnd"/>
      <w:r>
        <w:rPr>
          <w:sz w:val="27"/>
          <w:szCs w:val="27"/>
        </w:rPr>
        <w:t xml:space="preserve"> - здание Администрации </w:t>
      </w:r>
      <w:proofErr w:type="spellStart"/>
      <w:r>
        <w:rPr>
          <w:sz w:val="27"/>
          <w:szCs w:val="27"/>
        </w:rPr>
        <w:t>Косоржанского</w:t>
      </w:r>
      <w:proofErr w:type="spellEnd"/>
      <w:r>
        <w:rPr>
          <w:sz w:val="27"/>
          <w:szCs w:val="27"/>
        </w:rPr>
        <w:t xml:space="preserve"> сельсовета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Косоржанский</w:t>
      </w:r>
      <w:proofErr w:type="spellEnd"/>
      <w:r>
        <w:rPr>
          <w:sz w:val="27"/>
          <w:szCs w:val="27"/>
        </w:rPr>
        <w:t xml:space="preserve"> сельсовет,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 Косоржа;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Шпили – придомовая территория </w:t>
      </w:r>
      <w:proofErr w:type="spellStart"/>
      <w:r>
        <w:rPr>
          <w:sz w:val="27"/>
          <w:szCs w:val="27"/>
        </w:rPr>
        <w:t>Букреевой</w:t>
      </w:r>
      <w:proofErr w:type="spellEnd"/>
      <w:r>
        <w:rPr>
          <w:sz w:val="27"/>
          <w:szCs w:val="27"/>
        </w:rPr>
        <w:t xml:space="preserve"> Т.Н.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Косоржанский</w:t>
      </w:r>
      <w:proofErr w:type="spellEnd"/>
      <w:r>
        <w:rPr>
          <w:sz w:val="27"/>
          <w:szCs w:val="27"/>
        </w:rPr>
        <w:t xml:space="preserve"> сельсовет, д. Шпили;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</w:t>
      </w:r>
      <w:proofErr w:type="spellStart"/>
      <w:r>
        <w:rPr>
          <w:sz w:val="27"/>
          <w:szCs w:val="27"/>
        </w:rPr>
        <w:t>Пересуха</w:t>
      </w:r>
      <w:proofErr w:type="spellEnd"/>
      <w:r>
        <w:rPr>
          <w:sz w:val="27"/>
          <w:szCs w:val="27"/>
        </w:rPr>
        <w:t xml:space="preserve"> – здание магазина ПО «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»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Косоржанский</w:t>
      </w:r>
      <w:proofErr w:type="spellEnd"/>
      <w:r>
        <w:rPr>
          <w:sz w:val="27"/>
          <w:szCs w:val="27"/>
        </w:rPr>
        <w:t xml:space="preserve"> сельсовет, д. </w:t>
      </w:r>
      <w:proofErr w:type="spellStart"/>
      <w:r>
        <w:rPr>
          <w:sz w:val="27"/>
          <w:szCs w:val="27"/>
        </w:rPr>
        <w:t>Пересуха</w:t>
      </w:r>
      <w:proofErr w:type="spellEnd"/>
      <w:r>
        <w:rPr>
          <w:sz w:val="27"/>
          <w:szCs w:val="27"/>
        </w:rPr>
        <w:t>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</w:t>
      </w:r>
      <w:proofErr w:type="spellStart"/>
      <w:r>
        <w:rPr>
          <w:sz w:val="27"/>
          <w:szCs w:val="27"/>
        </w:rPr>
        <w:t>Логачевка</w:t>
      </w:r>
      <w:proofErr w:type="spellEnd"/>
      <w:r>
        <w:rPr>
          <w:sz w:val="27"/>
          <w:szCs w:val="27"/>
        </w:rPr>
        <w:t xml:space="preserve"> – придомовая территория Федотова Н.Д.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Косоржанский</w:t>
      </w:r>
      <w:proofErr w:type="spellEnd"/>
      <w:r>
        <w:rPr>
          <w:sz w:val="27"/>
          <w:szCs w:val="27"/>
        </w:rPr>
        <w:t xml:space="preserve"> сельсовет, д. </w:t>
      </w:r>
      <w:proofErr w:type="spellStart"/>
      <w:r>
        <w:rPr>
          <w:sz w:val="27"/>
          <w:szCs w:val="27"/>
        </w:rPr>
        <w:t>Логачевка</w:t>
      </w:r>
      <w:proofErr w:type="spellEnd"/>
      <w:r>
        <w:rPr>
          <w:sz w:val="27"/>
          <w:szCs w:val="27"/>
        </w:rPr>
        <w:t>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</w:t>
      </w:r>
      <w:proofErr w:type="spellStart"/>
      <w:r>
        <w:rPr>
          <w:sz w:val="27"/>
          <w:szCs w:val="27"/>
        </w:rPr>
        <w:t>Бритовка</w:t>
      </w:r>
      <w:proofErr w:type="spellEnd"/>
      <w:r>
        <w:rPr>
          <w:sz w:val="27"/>
          <w:szCs w:val="27"/>
        </w:rPr>
        <w:t xml:space="preserve"> – придомовая территория </w:t>
      </w:r>
      <w:proofErr w:type="spellStart"/>
      <w:r>
        <w:rPr>
          <w:sz w:val="27"/>
          <w:szCs w:val="27"/>
        </w:rPr>
        <w:t>Мордвиновой</w:t>
      </w:r>
      <w:proofErr w:type="spellEnd"/>
      <w:r>
        <w:rPr>
          <w:sz w:val="27"/>
          <w:szCs w:val="27"/>
        </w:rPr>
        <w:t xml:space="preserve"> Р.М.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Косоржанский</w:t>
      </w:r>
      <w:proofErr w:type="spellEnd"/>
      <w:r>
        <w:rPr>
          <w:sz w:val="27"/>
          <w:szCs w:val="27"/>
        </w:rPr>
        <w:t xml:space="preserve"> сельсовет, д. </w:t>
      </w:r>
      <w:proofErr w:type="spellStart"/>
      <w:r>
        <w:rPr>
          <w:sz w:val="27"/>
          <w:szCs w:val="27"/>
        </w:rPr>
        <w:t>Бритовка</w:t>
      </w:r>
      <w:proofErr w:type="spellEnd"/>
      <w:r>
        <w:rPr>
          <w:sz w:val="27"/>
          <w:szCs w:val="27"/>
        </w:rPr>
        <w:t>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Быковка – придомовая территория </w:t>
      </w:r>
      <w:proofErr w:type="spellStart"/>
      <w:r>
        <w:rPr>
          <w:sz w:val="27"/>
          <w:szCs w:val="27"/>
        </w:rPr>
        <w:t>Пеняевой</w:t>
      </w:r>
      <w:proofErr w:type="spellEnd"/>
      <w:r>
        <w:rPr>
          <w:sz w:val="27"/>
          <w:szCs w:val="27"/>
        </w:rPr>
        <w:t xml:space="preserve"> В.Д.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Косоржанский</w:t>
      </w:r>
      <w:proofErr w:type="spellEnd"/>
      <w:r>
        <w:rPr>
          <w:sz w:val="27"/>
          <w:szCs w:val="27"/>
        </w:rPr>
        <w:t xml:space="preserve"> сельсовет, д. Быковка;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 xml:space="preserve">игры, ул.Октябрьская, 35 (здание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кабинет № 322).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Срок проведения экспозиции: экспозиция проводится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всей продолжительности публичных слушаний, понедельник – пятница 14:00 – 17:00.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Косоржанский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7. Предложения и замечания по предмету публичных слушаний направлять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по 17.05.2021 года включительно в письменной форме по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>игры, ул.Октябрьская, 35.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в устной форме в ходе проведения собрания участников публичных слушаний;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E3948" w:rsidRDefault="00DE3948" w:rsidP="00DE3948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sz w:val="27"/>
          <w:szCs w:val="27"/>
        </w:rPr>
        <w:t xml:space="preserve"> на такие земельные участки, объекты капитального строительства, </w:t>
      </w:r>
      <w:r>
        <w:rPr>
          <w:sz w:val="27"/>
          <w:szCs w:val="27"/>
        </w:rPr>
        <w:lastRenderedPageBreak/>
        <w:t>помещения, являющиеся частью указанных объектов капитального строительства.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9. </w:t>
      </w:r>
      <w:proofErr w:type="gramStart"/>
      <w:r>
        <w:rPr>
          <w:sz w:val="27"/>
          <w:szCs w:val="27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sz w:val="27"/>
          <w:szCs w:val="27"/>
        </w:rPr>
        <w:t xml:space="preserve"> строительства, помещения, являющиеся частью указанных объектов капитального строительства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10.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proofErr w:type="spellStart"/>
      <w:r>
        <w:rPr>
          <w:sz w:val="27"/>
          <w:szCs w:val="27"/>
        </w:rPr>
        <w:t>Летошникова</w:t>
      </w:r>
      <w:proofErr w:type="spellEnd"/>
      <w:r>
        <w:rPr>
          <w:sz w:val="27"/>
          <w:szCs w:val="27"/>
        </w:rPr>
        <w:t xml:space="preserve"> Ю.В.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11. Постановление вступает в силу со дня его опубликования.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Курской области                                                                           Ю.И. Астахов                                                                                 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DE3948" w:rsidRDefault="00DE3948" w:rsidP="00DE394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 </w:t>
      </w:r>
    </w:p>
    <w:p w:rsidR="00DE3948" w:rsidRDefault="00DE3948" w:rsidP="00DE394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 </w:t>
      </w:r>
    </w:p>
    <w:p w:rsidR="00DE3948" w:rsidRDefault="00DE3948" w:rsidP="00DE394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Оповещение</w:t>
      </w:r>
    </w:p>
    <w:p w:rsidR="00DE3948" w:rsidRDefault="00DE3948" w:rsidP="00DE394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 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Косоржанский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Информационные материалы к рассматриваемым проектам: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Проект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Косоржанский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Срок проведения с 13.04.2021г. до 18.05.2021г.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Собрание участников публичных слушаний будет проведено 18.05.2021г. по населенным пунктам: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- 12-00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 Косоржа;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- 13-00 д. Шпили;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- 13-45 д. </w:t>
      </w:r>
      <w:proofErr w:type="spellStart"/>
      <w:r>
        <w:rPr>
          <w:sz w:val="27"/>
          <w:szCs w:val="27"/>
        </w:rPr>
        <w:t>Пересуха</w:t>
      </w:r>
      <w:proofErr w:type="spellEnd"/>
      <w:r>
        <w:rPr>
          <w:sz w:val="27"/>
          <w:szCs w:val="27"/>
        </w:rPr>
        <w:t>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-14-30 д. </w:t>
      </w:r>
      <w:proofErr w:type="spellStart"/>
      <w:r>
        <w:rPr>
          <w:sz w:val="27"/>
          <w:szCs w:val="27"/>
        </w:rPr>
        <w:t>Логачевка</w:t>
      </w:r>
      <w:proofErr w:type="spellEnd"/>
      <w:r>
        <w:rPr>
          <w:sz w:val="27"/>
          <w:szCs w:val="27"/>
        </w:rPr>
        <w:t>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- 15-15 д. </w:t>
      </w:r>
      <w:proofErr w:type="spellStart"/>
      <w:r>
        <w:rPr>
          <w:sz w:val="27"/>
          <w:szCs w:val="27"/>
        </w:rPr>
        <w:t>Бритовка</w:t>
      </w:r>
      <w:proofErr w:type="spellEnd"/>
      <w:r>
        <w:rPr>
          <w:sz w:val="27"/>
          <w:szCs w:val="27"/>
        </w:rPr>
        <w:t>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- 16-00 </w:t>
      </w: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 xml:space="preserve"> Быковка.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Срок регистрации участников публичных слушаний: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 11-30 до 12-00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 Косоржа;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с 12-45 до 13-00 д. Шпили;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 13-30 до 13-45 д. </w:t>
      </w:r>
      <w:proofErr w:type="spellStart"/>
      <w:r>
        <w:rPr>
          <w:sz w:val="27"/>
          <w:szCs w:val="27"/>
        </w:rPr>
        <w:t>Пересуха</w:t>
      </w:r>
      <w:proofErr w:type="spellEnd"/>
      <w:r>
        <w:rPr>
          <w:sz w:val="27"/>
          <w:szCs w:val="27"/>
        </w:rPr>
        <w:t>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с 14-15 до 14-30 д. </w:t>
      </w:r>
      <w:proofErr w:type="spellStart"/>
      <w:r>
        <w:rPr>
          <w:sz w:val="27"/>
          <w:szCs w:val="27"/>
        </w:rPr>
        <w:t>Логачевка</w:t>
      </w:r>
      <w:proofErr w:type="spellEnd"/>
      <w:r>
        <w:rPr>
          <w:sz w:val="27"/>
          <w:szCs w:val="27"/>
        </w:rPr>
        <w:t>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 15-00 до 15-15 д. </w:t>
      </w:r>
      <w:proofErr w:type="spellStart"/>
      <w:r>
        <w:rPr>
          <w:sz w:val="27"/>
          <w:szCs w:val="27"/>
        </w:rPr>
        <w:t>Бритовка</w:t>
      </w:r>
      <w:proofErr w:type="spellEnd"/>
      <w:r>
        <w:rPr>
          <w:sz w:val="27"/>
          <w:szCs w:val="27"/>
        </w:rPr>
        <w:t>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 15-45 до 16-00 </w:t>
      </w: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 xml:space="preserve"> Быковка.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 xml:space="preserve">игры, ул.Октябрьская, 35 (здание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кабинет № 322).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Срок проведения экспозиции: экспозиция проводится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всей продолжительности публичных слушаний, понедельник – пятница 14:00 – 17:00.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Предложения и замечания по предмету публичных слушаний направлять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по 17.05.2021 года включительно в письменной форме по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>игры, ул.Октябрьская, 35.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в устной форме в ходе проведения собрания участников публичных слушаний;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E3948" w:rsidRDefault="00DE3948" w:rsidP="00DE3948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sz w:val="27"/>
          <w:szCs w:val="27"/>
        </w:rPr>
        <w:t xml:space="preserve"> на такие земельные участки, объекты капитального строительства, </w:t>
      </w:r>
      <w:r>
        <w:rPr>
          <w:sz w:val="27"/>
          <w:szCs w:val="27"/>
        </w:rPr>
        <w:lastRenderedPageBreak/>
        <w:t>помещения, являющиеся частью указанных объектов капитального строительства.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DE3948" w:rsidRDefault="00DE3948" w:rsidP="00DE3948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sz w:val="27"/>
          <w:szCs w:val="27"/>
        </w:rPr>
        <w:t xml:space="preserve"> строительства, помещения, являющиеся частью указанных объектов капитального строительства.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утвержденный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83-4-ПС».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DE3948" w:rsidRDefault="00DE3948" w:rsidP="00DE3948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Проект «Внесение изменений в Правила землепользования и застройки  муниципального образования «</w:t>
      </w:r>
      <w:proofErr w:type="spellStart"/>
      <w:r>
        <w:rPr>
          <w:sz w:val="27"/>
          <w:szCs w:val="27"/>
        </w:rPr>
        <w:t>Косоржанский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  размещен на официальном сайте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в разделе «Градостроительное зонирование».</w:t>
      </w:r>
    </w:p>
    <w:p w:rsidR="00C64865" w:rsidRDefault="00C64865" w:rsidP="00DE3948">
      <w:pPr>
        <w:spacing w:after="0"/>
      </w:pPr>
    </w:p>
    <w:p w:rsidR="00DE3948" w:rsidRDefault="00DE3948">
      <w:pPr>
        <w:spacing w:after="0"/>
      </w:pPr>
    </w:p>
    <w:sectPr w:rsidR="00DE3948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3948"/>
    <w:rsid w:val="000B38B6"/>
    <w:rsid w:val="00C64865"/>
    <w:rsid w:val="00DE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E394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E394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1715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2024-04-08T06:55:00Z</dcterms:created>
  <dcterms:modified xsi:type="dcterms:W3CDTF">2024-04-08T06:56:00Z</dcterms:modified>
</cp:coreProperties>
</file>