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BA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A4BAF">
        <w:rPr>
          <w:rFonts w:ascii="Times New Roman" w:hAnsi="Times New Roman" w:cs="Times New Roman"/>
          <w:sz w:val="24"/>
          <w:szCs w:val="24"/>
        </w:rPr>
        <w:t>N 7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241EC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п.Мазыринский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11-5</w:t>
      </w:r>
      <w:r w:rsidR="00682841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241ECA">
        <w:rPr>
          <w:rFonts w:ascii="Times New Roman" w:hAnsi="Times New Roman" w:cs="Times New Roman"/>
          <w:sz w:val="24"/>
          <w:szCs w:val="24"/>
        </w:rPr>
        <w:t>енский сельсовет, п.Мазыринский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6A5E2A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6A5E2A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41ECA"/>
    <w:rsid w:val="00263E1F"/>
    <w:rsid w:val="003774F2"/>
    <w:rsid w:val="0038664F"/>
    <w:rsid w:val="004E0884"/>
    <w:rsid w:val="005176C1"/>
    <w:rsid w:val="005D3BF7"/>
    <w:rsid w:val="00682841"/>
    <w:rsid w:val="00696948"/>
    <w:rsid w:val="006A5E2A"/>
    <w:rsid w:val="006E6191"/>
    <w:rsid w:val="006E6779"/>
    <w:rsid w:val="006F72C4"/>
    <w:rsid w:val="00705E5C"/>
    <w:rsid w:val="007066B9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CA4BAF"/>
    <w:rsid w:val="00DA5759"/>
    <w:rsid w:val="00DE106B"/>
    <w:rsid w:val="00E01139"/>
    <w:rsid w:val="00E57F49"/>
    <w:rsid w:val="00E74329"/>
    <w:rsid w:val="00E82A75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FDB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5D8-1FAB-4854-9E29-053917A9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2021-04-19T12:16:00Z</dcterms:created>
  <dcterms:modified xsi:type="dcterms:W3CDTF">2021-05-17T10:54:00Z</dcterms:modified>
</cp:coreProperties>
</file>