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к прогнозу социально-экономического развития</w:t>
      </w:r>
    </w:p>
    <w:p>
      <w:pPr>
        <w:pStyle w:val="Style16"/>
        <w:spacing w:before="0" w:after="0"/>
        <w:jc w:val="center"/>
        <w:rPr/>
      </w:pPr>
      <w:r>
        <w:rPr>
          <w:b/>
          <w:bCs/>
          <w:color w:val="00000A"/>
          <w:sz w:val="28"/>
          <w:szCs w:val="28"/>
        </w:rPr>
        <w:t>Щигровского района на 2022-2024 годы.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Труд.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Численность работающих.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 xml:space="preserve">Численность </w:t>
      </w:r>
      <w:r>
        <w:rPr>
          <w:rFonts w:cs="Times New Roman" w:ascii="Times New Roman" w:hAnsi="Times New Roman"/>
          <w:color w:val="00000A"/>
          <w:sz w:val="28"/>
          <w:szCs w:val="28"/>
        </w:rPr>
        <w:t>занятых в экономике Щигровского района в 20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году составила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1507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человек, что ниже  уровня предыдущего  года 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64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человека или  4,1 %.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Щигровский район является сельскохозяйственным районом.   </w:t>
      </w:r>
    </w:p>
    <w:p>
      <w:pPr>
        <w:pStyle w:val="Normal"/>
        <w:spacing w:lineRule="auto" w:line="240" w:before="0" w:after="0"/>
        <w:jc w:val="both"/>
        <w:rPr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Удельный вес работников, занятых в сельском хозяйстве, составляет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41,0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% в общей численности работающих;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промышленности  и строительстве - 3,6 %;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торговле - 1,8 %;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49 % - работники бюджетной сферы.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В прогнозируемом периоде  планируется постепенное повышение численности  работающих до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1583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человек в 2024 году.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В 20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году имеет место снижение численности работников, занятых в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сельском хозяйстве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бюджетной сфере численность будет сохраняться на уровне достигнутых показателей.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Что касается численности работающих других отраслей, то их численность будет сохраняться на уровне достигнутых показателей или постепенно возрастать.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Фонд заработной платы.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>Фонд заработной платы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в 20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году составил 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608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млн.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314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рублей, увеличившись по сравнению с уровнем прошлого года на  11,4  %.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Общая сумма отклонений расчетного фонда заработной платы от его фактических значений по району составляет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106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млн.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875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При этом </w:t>
      </w:r>
      <w:bookmarkStart w:id="0" w:name="__DdeLink__292_3805148398"/>
      <w:r>
        <w:rPr>
          <w:rFonts w:cs="Times New Roman" w:ascii="Times New Roman" w:hAnsi="Times New Roman"/>
          <w:color w:val="00000A"/>
          <w:sz w:val="28"/>
          <w:szCs w:val="28"/>
        </w:rPr>
        <w:t>часто имеют место значительные отклонения</w:t>
      </w:r>
      <w:bookmarkEnd w:id="0"/>
      <w:r>
        <w:rPr>
          <w:rFonts w:cs="Times New Roman" w:ascii="Times New Roman" w:hAnsi="Times New Roman"/>
          <w:color w:val="00000A"/>
          <w:sz w:val="28"/>
          <w:szCs w:val="28"/>
        </w:rPr>
        <w:t>, связанные с тем, что предприятиями осуществляется перечисление НДФЛ не только в сельский совет по месту регистрации предприятия, но в сельские советы, земли и рабочая сила которых используются предприятием.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Так, ООО «Защитное», используя сельскохозяйственные угодья Защитенского, Крутовского, Титовского, и Мелехинского сельских советов, перечисляют налог на доходы физических лиц сотрудников предприятия не только в Защитенский сельский совет по месту своей регистрации и месту жительства работников предприятия, но и в бюджеты Титовского, Крутовского и Мелехинского сельских советов.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Кроме того, уплату налога на доходы, полученные  арендодателями (физическими лицами) от аренды имущества (в основном, земли), сдаваемого в аренду инвесторам, осуществляют, в соответствии с заключенными соглашениями, сельскохозяйственные предприятия.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ООО «Защитное», используя земельные доли пайщиков Крутовского, Титовского, Защитенского и Мелехинского сельских советов, перечисляют налог на доходы физических лиц не только в Защитенский сельский совет по месту своей регистрации и месту жительства работников предприятия, но и в бюджеты Титовского, Крутовского и Мелехинского сельских советов.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ООО «Щигрыагросервис» перечисляет за использование земель пайщиков  денежные средства в бюджет Кривцовского сельского 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Акционерное общество «Щигровская МТС» Пригородненского сельского совета использует также земельные доли пайщиков Озерского сельского совета, Косоржанского сельского совета. Таким образом, предприятие перечисляет НДФЛ как в бюджет Пригородненского сельского совета, так и в бюджет Озерского и Косоржанского сельсовета.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Данные суммы не связаны с размером фактической заработной платы, начисленной работникам предприятий.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Но при этом они берутся за основу при расчете ФОТ, исходя из размера перечисленного в бюджет поселений налога на доходы физических лиц.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</w:r>
      <w:r>
        <w:rPr>
          <w:rFonts w:cs="Times New Roman" w:ascii="Times New Roman" w:hAnsi="Times New Roman"/>
          <w:color w:val="111111"/>
          <w:sz w:val="28"/>
          <w:szCs w:val="28"/>
        </w:rPr>
        <w:t>Следующей причиной несоответствия расчетного показателя с его фактическим уровнем является уплата в 20</w:t>
      </w:r>
      <w:r>
        <w:rPr>
          <w:rFonts w:eastAsia="" w:cs="Times New Roman" w:ascii="Times New Roman" w:hAnsi="Times New Roman"/>
          <w:color w:val="111111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году  НДФЛ за предыдущие периоды.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C9211E"/>
          <w:sz w:val="28"/>
          <w:szCs w:val="28"/>
        </w:rPr>
        <w:tab/>
      </w:r>
      <w:r>
        <w:rPr>
          <w:rFonts w:cs="Times New Roman" w:ascii="Times New Roman" w:hAnsi="Times New Roman"/>
          <w:color w:val="00000A"/>
          <w:sz w:val="28"/>
          <w:szCs w:val="28"/>
        </w:rPr>
        <w:t>Имеют место отклонения расчетного фонда от фактического в связи с  уплатой  НДФЛ крестьянско-фермерскими хозяйствами зарегистрированными на  территории сельского 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В целом по району 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>отклонение расчетного размера ФОТ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(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715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млн.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189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рублей) от фактически начисленной заработной платы (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608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млн. 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314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рублей) объясняется перечисленными выше причинами и налоговыми льготами, имеющими место в соответствии с действующим законодательством.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В прогнозируемом периоде планируется постепенный рост уровня фонда оплаты труда по сравнению с плановым 20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Среднемесячная заработная плата.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Размер </w:t>
      </w: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>среднемесячной заработной платы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в целом по району в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20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году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33638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руб., или 1</w:t>
      </w:r>
      <w:r>
        <w:rPr>
          <w:rFonts w:eastAsia="" w:cs="Times New Roman" w:ascii="Times New Roman" w:hAnsi="Times New Roman"/>
          <w:color w:val="00000A"/>
          <w:sz w:val="28"/>
          <w:szCs w:val="28"/>
          <w:lang w:val="ru-RU" w:eastAsia="ru-RU" w:bidi="ar-SA"/>
        </w:rPr>
        <w:t>16</w:t>
      </w:r>
      <w:r>
        <w:rPr>
          <w:rFonts w:cs="Times New Roman" w:ascii="Times New Roman" w:hAnsi="Times New Roman"/>
          <w:color w:val="00000A"/>
          <w:sz w:val="28"/>
          <w:szCs w:val="28"/>
        </w:rPr>
        <w:t>,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% к  уровню 2019 года. Это выше размера заработной платы  прошлого года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4664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рублей.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В последующие годы предусмотрен дальнейший рост уровня заработной платы до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39795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рублей в 2024 году.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Просроченной задолженности по заработной плате в районе нет.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Вопросы увеличения среднемесячной  заработной платы и  своевременности ее выплаты систематически рассматриваются на заседаниях Межведомственной комиссии.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color w:val="00000A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В случае худшего сценария развития экономической ситуации в районе в связи с неблагоприятными погодными условиями </w:t>
      </w:r>
      <w:r>
        <w:rPr>
          <w:rFonts w:ascii="Times New Roman" w:hAnsi="Times New Roman"/>
          <w:b/>
          <w:color w:val="00000A"/>
          <w:sz w:val="28"/>
          <w:szCs w:val="28"/>
        </w:rPr>
        <w:t>(консервативный вариант)</w:t>
      </w:r>
      <w:r>
        <w:rPr>
          <w:rFonts w:ascii="Times New Roman" w:hAnsi="Times New Roman"/>
          <w:color w:val="00000A"/>
          <w:sz w:val="28"/>
          <w:szCs w:val="28"/>
        </w:rPr>
        <w:t xml:space="preserve"> может снизиться </w:t>
      </w:r>
      <w:r>
        <w:rPr>
          <w:rFonts w:ascii="Times New Roman" w:hAnsi="Times New Roman"/>
          <w:i/>
          <w:color w:val="00000A"/>
          <w:sz w:val="28"/>
          <w:szCs w:val="28"/>
        </w:rPr>
        <w:t>численность</w:t>
      </w:r>
      <w:r>
        <w:rPr>
          <w:rFonts w:ascii="Times New Roman" w:hAnsi="Times New Roman"/>
          <w:color w:val="00000A"/>
          <w:sz w:val="28"/>
          <w:szCs w:val="28"/>
        </w:rPr>
        <w:t xml:space="preserve"> работников в сельском хозяйстве - в ООО «Защитное» (2022 год -2 человека, 2023 год- 4 человека, 2024-4 человек ). ООО «</w:t>
      </w:r>
      <w:r>
        <w:rPr>
          <w:rFonts w:eastAsia="" w:cs="" w:ascii="Times New Roman" w:hAnsi="Times New Roman"/>
          <w:color w:val="00000A"/>
          <w:sz w:val="28"/>
          <w:szCs w:val="28"/>
          <w:lang w:val="ru-RU" w:eastAsia="ru-RU" w:bidi="ar-SA"/>
        </w:rPr>
        <w:t>Руслан</w:t>
      </w:r>
      <w:r>
        <w:rPr>
          <w:rFonts w:ascii="Times New Roman" w:hAnsi="Times New Roman"/>
          <w:color w:val="00000A"/>
          <w:sz w:val="28"/>
          <w:szCs w:val="28"/>
        </w:rPr>
        <w:t>» (2022 год-1 человек, 2023 год-1 человек., 2024-3 человек ).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Уровень </w:t>
      </w:r>
      <w:r>
        <w:rPr>
          <w:rFonts w:ascii="Times New Roman" w:hAnsi="Times New Roman"/>
          <w:i/>
          <w:color w:val="00000A"/>
          <w:sz w:val="28"/>
          <w:szCs w:val="28"/>
        </w:rPr>
        <w:t>среднемесячной заработной платы</w:t>
      </w:r>
      <w:r>
        <w:rPr>
          <w:rFonts w:ascii="Times New Roman" w:hAnsi="Times New Roman"/>
          <w:color w:val="00000A"/>
          <w:sz w:val="28"/>
          <w:szCs w:val="28"/>
        </w:rPr>
        <w:t xml:space="preserve"> в прогнозируемом периоде планируется сохранить на уровне базовых показателей, так как ухудшение экономической ситуации естественным образом увеличит процент инфляции, а необходимо не допустить  ухудшения материального положения работающих.</w:t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Н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ачальник управления</w:t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аграрной политики, земельных и имущественных</w:t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правоотношений администрации</w:t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>Щигровского района                                                                                М.В. Петров</w:t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clear" w:pos="720"/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Размеры и причины отклонений размера расчетного фонда оплаты труда от его фактического уровня в 20</w:t>
      </w:r>
      <w:r>
        <w:rPr>
          <w:rFonts w:eastAsia="" w:cs="Times New Roman" w:ascii="Times New Roman" w:hAnsi="Times New Roman"/>
          <w:b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 году.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ListParagraph"/>
        <w:widowControl/>
        <w:tabs>
          <w:tab w:val="clear" w:pos="720"/>
          <w:tab w:val="left" w:pos="675" w:leader="none"/>
        </w:tabs>
        <w:bidi w:val="0"/>
        <w:spacing w:lineRule="auto" w:line="276" w:before="0" w:after="0"/>
        <w:ind w:left="567" w:right="0" w:hanging="397"/>
        <w:contextualSpacing/>
        <w:jc w:val="left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Большезмеинский с/с. </w:t>
      </w:r>
    </w:p>
    <w:p>
      <w:pPr>
        <w:pStyle w:val="ListParagraph"/>
        <w:spacing w:before="0" w:after="0"/>
        <w:ind w:left="644" w:hanging="0"/>
        <w:contextualSpacing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28833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рублей. 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585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Причины: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Реализация прав сотрудников ООО «АвангардАгроКурск».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Вишневский с/с.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10262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 тыс. рублей. 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Фактический ФОТ  ниже расчетного на 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2775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тыс. рублей.</w:t>
      </w:r>
    </w:p>
    <w:p>
      <w:pPr>
        <w:pStyle w:val="ListParagraph"/>
        <w:widowControl/>
        <w:suppressAutoHyphens w:val="true"/>
        <w:bidi w:val="0"/>
        <w:spacing w:lineRule="auto" w:line="276" w:before="0" w:after="0"/>
        <w:ind w:left="680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Причина: </w:t>
      </w:r>
    </w:p>
    <w:p>
      <w:pPr>
        <w:pStyle w:val="ListParagraph"/>
        <w:widowControl/>
        <w:tabs>
          <w:tab w:val="clear" w:pos="720"/>
          <w:tab w:val="left" w:pos="675" w:leader="none"/>
        </w:tabs>
        <w:bidi w:val="0"/>
        <w:spacing w:lineRule="auto" w:line="276" w:before="0" w:after="0"/>
        <w:ind w:left="737" w:right="0" w:hanging="113"/>
        <w:contextualSpacing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плата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налогов на доходы пайщиков предприятиями - арендаторами            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ООО «Черемисиновский свекловод» и ООО «Нива».  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contextualSpacing/>
        <w:jc w:val="left"/>
        <w:rPr>
          <w:color w:val="111111"/>
        </w:rPr>
      </w:pPr>
      <w:r>
        <w:rPr>
          <w:rFonts w:cs="Times New Roman" w:ascii="Times New Roman" w:hAnsi="Times New Roman"/>
          <w:color w:val="111111"/>
          <w:sz w:val="28"/>
          <w:szCs w:val="28"/>
          <w:lang w:val="en-US"/>
        </w:rPr>
        <w:t xml:space="preserve">            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Вышнеольховатский с/с.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 xml:space="preserve">2369 </w:t>
      </w:r>
      <w:r>
        <w:rPr>
          <w:rFonts w:cs="Times New Roman" w:ascii="Times New Roman" w:hAnsi="Times New Roman"/>
          <w:sz w:val="28"/>
          <w:szCs w:val="28"/>
        </w:rPr>
        <w:t>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Фактический ФОТ  ниже  расчетного на 1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375</w:t>
      </w:r>
      <w:r>
        <w:rPr>
          <w:rFonts w:cs="Times New Roman" w:ascii="Times New Roman" w:hAnsi="Times New Roman"/>
          <w:sz w:val="28"/>
          <w:szCs w:val="28"/>
        </w:rPr>
        <w:t xml:space="preserve"> 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Причина - реализация права на налоговый вычет сотрудниками учреждений, расположенных на территории сельского совета.</w:t>
      </w:r>
    </w:p>
    <w:p>
      <w:pPr>
        <w:pStyle w:val="ListParagraph"/>
        <w:spacing w:before="0" w:after="0"/>
        <w:ind w:left="1080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bidi w:val="0"/>
        <w:spacing w:lineRule="auto" w:line="276" w:before="0" w:after="0"/>
        <w:ind w:left="737" w:right="0" w:hanging="113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Вязовский с/с.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8962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903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Причина  - уплата предприятиями- арендаторами  ООО «Поле»,  ООО «Руслан» налогов на доходы пайщиков за аренду земельных участков.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bidi w:val="0"/>
        <w:spacing w:lineRule="auto" w:line="276" w:before="0" w:after="0"/>
        <w:ind w:left="680" w:right="0" w:hanging="113"/>
        <w:contextualSpacing/>
        <w:jc w:val="left"/>
        <w:rPr>
          <w:color w:val="111111"/>
        </w:rPr>
      </w:pPr>
      <w:r>
        <w:rPr>
          <w:rFonts w:cs="Times New Roman" w:ascii="Times New Roman" w:hAnsi="Times New Roman"/>
          <w:b/>
          <w:color w:val="111111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color w:val="111111"/>
          <w:sz w:val="28"/>
          <w:szCs w:val="28"/>
        </w:rPr>
        <w:t>Защитенский с/с.</w:t>
      </w:r>
    </w:p>
    <w:p>
      <w:pPr>
        <w:pStyle w:val="ListParagraph"/>
        <w:spacing w:before="0" w:after="0"/>
        <w:ind w:left="644" w:hanging="0"/>
        <w:contextualSpacing/>
        <w:rPr>
          <w:color w:val="111111"/>
        </w:rPr>
      </w:pPr>
      <w:r>
        <w:rPr>
          <w:rFonts w:cs="Times New Roman" w:ascii="Times New Roman" w:hAnsi="Times New Roman"/>
          <w:color w:val="111111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111111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111111"/>
          <w:kern w:val="0"/>
          <w:sz w:val="28"/>
          <w:szCs w:val="28"/>
          <w:lang w:val="ru-RU" w:eastAsia="ru-RU" w:bidi="ar-SA"/>
        </w:rPr>
        <w:t>216699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тыс. рублей. Фактический ФОТ  выше расчетного на </w:t>
      </w:r>
      <w:r>
        <w:rPr>
          <w:rFonts w:eastAsia="" w:cs="Times New Roman" w:ascii="Times New Roman" w:hAnsi="Times New Roman"/>
          <w:color w:val="111111"/>
          <w:kern w:val="0"/>
          <w:sz w:val="28"/>
          <w:szCs w:val="28"/>
          <w:lang w:val="ru-RU" w:eastAsia="ru-RU" w:bidi="ar-SA"/>
        </w:rPr>
        <w:t>11979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color w:val="111111"/>
          <w:sz w:val="28"/>
          <w:szCs w:val="28"/>
        </w:rPr>
        <w:t>Основной причиной является то, что НДФЛ перечисляется предприятием ООО «Защитное» не только в Защитенский сельский совет, но еще в 3 сельских совета (Крутовский, Мелехинский, Титовский).</w:t>
      </w:r>
      <w:r>
        <w:rPr>
          <w:rFonts w:cs="Times New Roman" w:ascii="Times New Roman" w:hAnsi="Times New Roman"/>
          <w:sz w:val="28"/>
          <w:szCs w:val="28"/>
        </w:rPr>
        <w:t xml:space="preserve"> Поэтому при размере ФОТ  в целом по сельскому совету в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228</w:t>
      </w:r>
      <w:r>
        <w:rPr>
          <w:rFonts w:cs="Times New Roman" w:ascii="Times New Roman" w:hAnsi="Times New Roman"/>
          <w:sz w:val="28"/>
          <w:szCs w:val="28"/>
        </w:rPr>
        <w:t xml:space="preserve"> млн.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678</w:t>
      </w:r>
      <w:r>
        <w:rPr>
          <w:rFonts w:cs="Times New Roman" w:ascii="Times New Roman" w:hAnsi="Times New Roman"/>
          <w:sz w:val="28"/>
          <w:szCs w:val="28"/>
        </w:rPr>
        <w:t xml:space="preserve"> тыс. рублей перечисление  налога  было осуществлено в данный сельский совет с заработной платы сотрудников всех отраслей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216</w:t>
      </w:r>
      <w:r>
        <w:rPr>
          <w:rFonts w:cs="Times New Roman" w:ascii="Times New Roman" w:hAnsi="Times New Roman"/>
          <w:sz w:val="28"/>
          <w:szCs w:val="28"/>
        </w:rPr>
        <w:t xml:space="preserve"> млн.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337</w:t>
      </w:r>
      <w:r>
        <w:rPr>
          <w:rFonts w:cs="Times New Roman" w:ascii="Times New Roman" w:hAnsi="Times New Roman"/>
          <w:sz w:val="28"/>
          <w:szCs w:val="28"/>
        </w:rPr>
        <w:t xml:space="preserve"> тыс. рублей </w:t>
      </w:r>
      <w:r>
        <w:rPr>
          <w:rFonts w:cs="Times New Roman" w:ascii="Times New Roman" w:hAnsi="Times New Roman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sz w:val="28"/>
          <w:szCs w:val="28"/>
          <w:lang w:val="ru-RU"/>
        </w:rPr>
        <w:t>НДФЛ 26044</w:t>
      </w:r>
      <w:r>
        <w:rPr>
          <w:rFonts w:cs="Times New Roman" w:ascii="Times New Roman" w:hAnsi="Times New Roman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sz w:val="28"/>
          <w:szCs w:val="28"/>
        </w:rPr>
        <w:t xml:space="preserve">, то есть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 xml:space="preserve">24552 </w:t>
      </w:r>
      <w:r>
        <w:rPr>
          <w:rFonts w:cs="Times New Roman" w:ascii="Times New Roman" w:hAnsi="Times New Roman"/>
          <w:sz w:val="28"/>
          <w:szCs w:val="28"/>
        </w:rPr>
        <w:t xml:space="preserve">тыс.  рублей налога  (ФОТ 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188869</w:t>
      </w:r>
      <w:r>
        <w:rPr>
          <w:rFonts w:cs="Times New Roman" w:ascii="Times New Roman" w:hAnsi="Times New Roman"/>
          <w:sz w:val="28"/>
          <w:szCs w:val="28"/>
        </w:rPr>
        <w:t xml:space="preserve"> тыс. рублей) перечислены в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году в Защитенский сельский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совет, а </w:t>
      </w:r>
      <w:r>
        <w:rPr>
          <w:rFonts w:eastAsia="" w:cs="Times New Roman" w:ascii="Times New Roman" w:hAnsi="Times New Roman"/>
          <w:color w:val="333333"/>
          <w:kern w:val="0"/>
          <w:sz w:val="28"/>
          <w:szCs w:val="28"/>
          <w:lang w:val="ru-RU" w:eastAsia="ru-RU" w:bidi="ar-SA"/>
        </w:rPr>
        <w:t>3571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тыс. рублей налога  (ФОТ - </w:t>
      </w:r>
      <w:r>
        <w:rPr>
          <w:rFonts w:eastAsia="" w:cs="Times New Roman" w:ascii="Times New Roman" w:hAnsi="Times New Roman"/>
          <w:color w:val="333333"/>
          <w:kern w:val="0"/>
          <w:sz w:val="28"/>
          <w:szCs w:val="28"/>
          <w:lang w:val="ru-RU" w:eastAsia="ru-RU" w:bidi="ar-SA"/>
        </w:rPr>
        <w:t>27468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тыс. руб.) перечислено  в другие сельские советы.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color w:val="333333"/>
          <w:sz w:val="28"/>
          <w:szCs w:val="28"/>
        </w:rPr>
        <w:t xml:space="preserve">Отклонение расчетного ФОТ от его фактических данных объясняется тем, что размер задолженности по НДФЛ по сельскохозяйственным предприятиям, осуществляющим деятельность на территории сельского совета, составил         </w:t>
      </w:r>
      <w:r>
        <w:rPr>
          <w:rFonts w:cs="Times New Roman" w:ascii="Times New Roman" w:hAnsi="Times New Roman"/>
          <w:color w:val="333333"/>
          <w:sz w:val="28"/>
          <w:szCs w:val="28"/>
          <w:lang w:val="ru-RU"/>
        </w:rPr>
        <w:t xml:space="preserve"> 1 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млн.500тыс. рублей. </w:t>
      </w:r>
    </w:p>
    <w:p>
      <w:pPr>
        <w:pStyle w:val="ListParagraph"/>
        <w:spacing w:lineRule="auto" w:line="240" w:before="0" w:after="0"/>
        <w:ind w:left="709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1185" w:leader="none"/>
        </w:tabs>
        <w:bidi w:val="0"/>
        <w:spacing w:lineRule="auto" w:line="276" w:before="0" w:after="0"/>
        <w:ind w:left="680" w:right="0" w:hanging="57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Знаменский с/с.</w:t>
      </w:r>
    </w:p>
    <w:p>
      <w:pPr>
        <w:pStyle w:val="ListParagraph"/>
        <w:widowControl/>
        <w:tabs>
          <w:tab w:val="clear" w:pos="720"/>
          <w:tab w:val="left" w:pos="1005" w:leader="none"/>
          <w:tab w:val="left" w:pos="1020" w:leader="none"/>
        </w:tabs>
        <w:bidi w:val="0"/>
        <w:spacing w:lineRule="auto" w:line="276" w:before="0" w:after="0"/>
        <w:ind w:left="624" w:right="0" w:hanging="57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en-US" w:eastAsia="ru-RU" w:bidi="ar-SA"/>
        </w:rPr>
        <w:t>14744</w:t>
      </w:r>
      <w:r>
        <w:rPr>
          <w:rFonts w:cs="Times New Roman" w:ascii="Times New Roman" w:hAnsi="Times New Roman"/>
          <w:sz w:val="28"/>
          <w:szCs w:val="28"/>
        </w:rPr>
        <w:t xml:space="preserve"> тыс. рублей. Фактический ФОТ  выше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en-US" w:eastAsia="ru-RU" w:bidi="ar-SA"/>
        </w:rPr>
        <w:t>757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tabs>
          <w:tab w:val="clear" w:pos="720"/>
          <w:tab w:val="left" w:pos="675" w:leader="none"/>
        </w:tabs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Причина: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2265" w:leader="none"/>
        </w:tabs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Реализация права на налоговый вычет сотрудниками предприятий и   учреждений, расположенных на территории сельского совета.</w:t>
      </w:r>
    </w:p>
    <w:p>
      <w:pPr>
        <w:pStyle w:val="ListParagraph"/>
        <w:spacing w:before="0" w:after="0"/>
        <w:contextualSpacing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2385" w:leader="none"/>
        </w:tabs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Касиновскийс/с.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1597</w:t>
      </w:r>
      <w:r>
        <w:rPr>
          <w:rFonts w:cs="Times New Roman" w:ascii="Times New Roman" w:hAnsi="Times New Roman"/>
          <w:sz w:val="28"/>
          <w:szCs w:val="28"/>
        </w:rPr>
        <w:t xml:space="preserve">тыс. рублей. Фактический ФОТ  </w:t>
      </w:r>
      <w:r>
        <w:rPr>
          <w:rFonts w:cs="Times New Roman" w:ascii="Times New Roman" w:hAnsi="Times New Roman"/>
          <w:sz w:val="28"/>
          <w:szCs w:val="28"/>
          <w:lang w:val="ru-RU"/>
        </w:rPr>
        <w:t>ниже</w:t>
      </w:r>
      <w:r>
        <w:rPr>
          <w:rFonts w:cs="Times New Roman" w:ascii="Times New Roman" w:hAnsi="Times New Roman"/>
          <w:sz w:val="28"/>
          <w:szCs w:val="28"/>
        </w:rPr>
        <w:t xml:space="preserve">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330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Причина: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Налогов на доходы пайщиков за аренду земельных участков.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675" w:leader="none"/>
          <w:tab w:val="left" w:pos="1080" w:leader="none"/>
        </w:tabs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Косоржанский с/с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widowControl/>
        <w:suppressAutoHyphens w:val="true"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13781</w:t>
      </w:r>
      <w:r>
        <w:rPr>
          <w:rFonts w:cs="Times New Roman" w:ascii="Times New Roman" w:hAnsi="Times New Roman"/>
          <w:sz w:val="28"/>
          <w:szCs w:val="28"/>
        </w:rPr>
        <w:t xml:space="preserve"> тыс. рублей. </w:t>
      </w:r>
    </w:p>
    <w:p>
      <w:pPr>
        <w:pStyle w:val="ListParagraph"/>
        <w:widowControl/>
        <w:tabs>
          <w:tab w:val="clear" w:pos="720"/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contextualSpacing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Фактический ФОТ  выше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238</w:t>
      </w:r>
      <w:r>
        <w:rPr>
          <w:rFonts w:cs="Times New Roman" w:ascii="Times New Roman" w:hAnsi="Times New Roman"/>
          <w:sz w:val="28"/>
          <w:szCs w:val="28"/>
        </w:rPr>
        <w:t xml:space="preserve"> 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Причина:</w:t>
      </w:r>
    </w:p>
    <w:p>
      <w:pPr>
        <w:pStyle w:val="ListParagraph"/>
        <w:widowControl/>
        <w:tabs>
          <w:tab w:val="clear" w:pos="720"/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contextualSpacing/>
        <w:jc w:val="left"/>
        <w:rPr/>
      </w:pPr>
      <w:r>
        <w:rPr>
          <w:rFonts w:cs="Times New Roman" w:ascii="Times New Roman" w:hAnsi="Times New Roman"/>
          <w:b w:val="false"/>
          <w:bCs w:val="false"/>
          <w:color w:val="00000A"/>
          <w:sz w:val="28"/>
          <w:szCs w:val="28"/>
          <w:lang w:val="en-US"/>
        </w:rPr>
        <w:t xml:space="preserve">         </w:t>
      </w: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  <w:lang w:val="en-US"/>
        </w:rPr>
        <w:t xml:space="preserve">  </w:t>
      </w:r>
      <w:r>
        <w:rPr>
          <w:rFonts w:cs="Times New Roman" w:ascii="Times New Roman" w:hAnsi="Times New Roman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sz w:val="28"/>
          <w:szCs w:val="28"/>
          <w:lang w:val="en-US"/>
        </w:rPr>
        <w:t>еречисление</w:t>
      </w:r>
      <w:r>
        <w:rPr>
          <w:rFonts w:cs="Times New Roman" w:ascii="Times New Roman" w:hAnsi="Times New Roman"/>
          <w:sz w:val="28"/>
          <w:szCs w:val="28"/>
        </w:rPr>
        <w:t xml:space="preserve"> Косоржанскому  сельскому совету НДФЛ   хозяйствующими субъектами  КФХ Гордеева С.А., КФХ Головина А.Ю., КФХ Терехова О.П.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bidi w:val="0"/>
        <w:spacing w:lineRule="auto" w:line="276" w:before="0" w:after="0"/>
        <w:ind w:left="737" w:right="0" w:hanging="113"/>
        <w:contextualSpacing/>
        <w:jc w:val="left"/>
        <w:rPr/>
      </w:pPr>
      <w:r>
        <w:rPr>
          <w:rFonts w:cs="Times New Roman" w:ascii="Times New Roman" w:hAnsi="Times New Roman"/>
          <w:b/>
          <w:color w:val="333333"/>
          <w:sz w:val="28"/>
          <w:szCs w:val="28"/>
        </w:rPr>
        <w:t>Кривцовский с/с.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78396</w:t>
      </w:r>
      <w:r>
        <w:rPr>
          <w:rFonts w:cs="Times New Roman" w:ascii="Times New Roman" w:hAnsi="Times New Roman"/>
          <w:sz w:val="28"/>
          <w:szCs w:val="28"/>
        </w:rPr>
        <w:t xml:space="preserve"> тыс. рублей. 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48757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735" w:leader="none"/>
        </w:tabs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Уплата ООО «Щигрыагросервис» налогов на доходы пайщиков  в сумме 6095 тыс. рублей (ФОТ-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46</w:t>
      </w:r>
      <w:r>
        <w:rPr>
          <w:rFonts w:cs="Times New Roman" w:ascii="Times New Roman" w:hAnsi="Times New Roman"/>
          <w:sz w:val="28"/>
          <w:szCs w:val="28"/>
        </w:rPr>
        <w:t xml:space="preserve"> 885 тыс. рублей).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735" w:leader="none"/>
          <w:tab w:val="left" w:pos="1140" w:leader="none"/>
        </w:tabs>
        <w:bidi w:val="0"/>
        <w:spacing w:lineRule="auto" w:line="276" w:before="0" w:after="0"/>
        <w:ind w:left="624" w:right="0" w:hanging="0"/>
        <w:contextualSpacing/>
        <w:jc w:val="left"/>
        <w:rPr>
          <w:color w:val="333333"/>
        </w:rPr>
      </w:pPr>
      <w:r>
        <w:rPr>
          <w:rFonts w:cs="Times New Roman" w:ascii="Times New Roman" w:hAnsi="Times New Roman"/>
          <w:color w:val="333333"/>
          <w:sz w:val="28"/>
          <w:szCs w:val="28"/>
        </w:rPr>
        <w:t>Перечисление Кривцовскому сельскому совету НДФЛ ООО «Русский ячмень», ООО «Омега».</w:t>
      </w:r>
    </w:p>
    <w:p>
      <w:pPr>
        <w:pStyle w:val="ListParagraph"/>
        <w:spacing w:before="0" w:after="0"/>
        <w:ind w:left="1080" w:hanging="0"/>
        <w:contextualSpacing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cs="Times New Roman" w:ascii="Times New Roman" w:hAnsi="Times New Roman"/>
          <w:color w:val="333333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1245" w:leader="none"/>
        </w:tabs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Крутовский с/с.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7945 тыс. рублей. 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выше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199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Причины  - уплата предприятием - арендатором  ООО «Защитное» (зарегистрированным на территории Защитенского сельского совета) налогов на доходы пайщиков за аренду земельных участков и уплата налога этим же предприятием на доходы сотрудников, проживающих на территории данного сельского совета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26</w:t>
      </w:r>
      <w:r>
        <w:rPr>
          <w:rFonts w:cs="Times New Roman" w:ascii="Times New Roman" w:hAnsi="Times New Roman"/>
          <w:sz w:val="28"/>
          <w:szCs w:val="28"/>
        </w:rPr>
        <w:t xml:space="preserve"> тыс.руб.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ФОТ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200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Мелехинский с/с.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  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24015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57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14874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предприятием - арендатором  ООО «Защитное» налогов на доходы сотрудников предприятия, проживающих на территории данного сельского совета,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1821</w:t>
      </w:r>
      <w:r>
        <w:rPr>
          <w:rFonts w:cs="Times New Roman" w:ascii="Times New Roman" w:hAnsi="Times New Roman"/>
          <w:sz w:val="28"/>
          <w:szCs w:val="28"/>
        </w:rPr>
        <w:t xml:space="preserve"> тыс. рублей (что соответствует фонду оплаты труда в сумме 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14008</w:t>
      </w:r>
      <w:r>
        <w:rPr>
          <w:rFonts w:cs="Times New Roman" w:ascii="Times New Roman" w:hAnsi="Times New Roman"/>
          <w:sz w:val="28"/>
          <w:szCs w:val="28"/>
        </w:rPr>
        <w:t xml:space="preserve"> тыс. рублей),</w:t>
      </w:r>
    </w:p>
    <w:p>
      <w:pPr>
        <w:pStyle w:val="ListParagraph"/>
        <w:widowControl/>
        <w:suppressAutoHyphens w:val="true"/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уплата ООО «Защитное» налогов на доходы  пайщиков, предоставивших в аренду свои земельные паи.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Никольский с/с.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27648</w:t>
      </w:r>
      <w:r>
        <w:rPr>
          <w:rFonts w:cs="Times New Roman" w:ascii="Times New Roman" w:hAnsi="Times New Roman"/>
          <w:sz w:val="28"/>
          <w:szCs w:val="28"/>
        </w:rPr>
        <w:t xml:space="preserve"> тыс. рублей. Фактический ФОТ  ниже расчетного на 15509 тыс. рублей.</w:t>
      </w:r>
    </w:p>
    <w:p>
      <w:pPr>
        <w:pStyle w:val="ListParagraph"/>
        <w:spacing w:before="0" w:after="0"/>
        <w:ind w:left="644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Перечисление Никольскому  сельскому совету НДФЛ  такими хозяйствующими субъектами, как ООО «Щигровская МТС» налогов на доходы  пайщиков, предоставивших в аренду свои земельные паи -2016 тыс. руб.(что соответствует фонду оплаты труда в сумме 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15508</w:t>
      </w:r>
      <w:r>
        <w:rPr>
          <w:rFonts w:cs="Times New Roman" w:ascii="Times New Roman" w:hAnsi="Times New Roman"/>
          <w:sz w:val="28"/>
          <w:szCs w:val="28"/>
        </w:rPr>
        <w:t xml:space="preserve"> тыс. рублей), </w:t>
      </w:r>
    </w:p>
    <w:p>
      <w:pPr>
        <w:pStyle w:val="ListParagraph"/>
        <w:spacing w:before="0" w:after="0"/>
        <w:ind w:left="64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1530" w:leader="none"/>
        </w:tabs>
        <w:bidi w:val="0"/>
        <w:spacing w:lineRule="auto" w:line="276" w:before="0" w:after="0"/>
        <w:ind w:left="567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Озерский с/с.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9961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40" w:before="0" w:after="0"/>
        <w:ind w:left="567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выше</w:t>
      </w:r>
      <w:r>
        <w:rPr>
          <w:rFonts w:cs="Times New Roman" w:ascii="Times New Roman" w:hAnsi="Times New Roman"/>
          <w:sz w:val="28"/>
          <w:szCs w:val="28"/>
        </w:rPr>
        <w:t xml:space="preserve"> 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3956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tabs>
          <w:tab w:val="clear" w:pos="720"/>
          <w:tab w:val="left" w:pos="735" w:leader="none"/>
        </w:tabs>
        <w:suppressAutoHyphens w:val="true"/>
        <w:bidi w:val="0"/>
        <w:spacing w:lineRule="auto" w:line="276" w:before="0" w:after="0"/>
        <w:ind w:left="567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Уплата 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</w:t>
      </w:r>
      <w:r>
        <w:rPr>
          <w:rFonts w:eastAsia="" w:cs="Times New Roman" w:ascii="Times New Roman" w:hAnsi="Times New Roman"/>
          <w:color w:val="111111"/>
          <w:kern w:val="0"/>
          <w:sz w:val="28"/>
          <w:szCs w:val="28"/>
          <w:lang w:val="ru-RU" w:eastAsia="ru-RU" w:bidi="ar-SA"/>
        </w:rPr>
        <w:t>АО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 «Щигровская МТС»</w:t>
      </w:r>
      <w:r>
        <w:rPr>
          <w:rFonts w:cs="Times New Roman" w:ascii="Times New Roman" w:hAnsi="Times New Roman"/>
          <w:sz w:val="28"/>
          <w:szCs w:val="28"/>
        </w:rPr>
        <w:t xml:space="preserve"> налогов на доходы пайщиков 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514</w:t>
      </w:r>
      <w:r>
        <w:rPr>
          <w:rFonts w:cs="Times New Roman" w:ascii="Times New Roman" w:hAnsi="Times New Roman"/>
          <w:sz w:val="28"/>
          <w:szCs w:val="28"/>
        </w:rPr>
        <w:t xml:space="preserve"> тыс. рублей (ФОТ-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3953</w:t>
      </w:r>
      <w:r>
        <w:rPr>
          <w:rFonts w:cs="Times New Roman" w:ascii="Times New Roman" w:hAnsi="Times New Roman"/>
          <w:sz w:val="28"/>
          <w:szCs w:val="28"/>
        </w:rPr>
        <w:t xml:space="preserve"> тыс. рублей).</w:t>
      </w:r>
    </w:p>
    <w:p>
      <w:pPr>
        <w:pStyle w:val="ListParagraph"/>
        <w:widowControl/>
        <w:tabs>
          <w:tab w:val="clear" w:pos="720"/>
          <w:tab w:val="left" w:pos="675" w:leader="none"/>
          <w:tab w:val="left" w:pos="960" w:leader="none"/>
        </w:tabs>
        <w:bidi w:val="0"/>
        <w:spacing w:lineRule="auto" w:line="276" w:before="0" w:after="0"/>
        <w:ind w:left="567" w:right="0" w:hanging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Охочевский с/с.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72209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выше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21429</w:t>
      </w:r>
      <w:r>
        <w:rPr>
          <w:rFonts w:cs="Times New Roman" w:ascii="Times New Roman" w:hAnsi="Times New Roman"/>
          <w:sz w:val="28"/>
          <w:szCs w:val="28"/>
        </w:rPr>
        <w:t xml:space="preserve"> тыс. рублей. 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Реализация права на налоговый вычет сотрудниками учреждений, расположенных на территории сельского совета.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НДФЛ 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1637</w:t>
      </w:r>
      <w:r>
        <w:rPr>
          <w:rFonts w:cs="Times New Roman" w:ascii="Times New Roman" w:hAnsi="Times New Roman"/>
          <w:sz w:val="28"/>
          <w:szCs w:val="28"/>
        </w:rPr>
        <w:t xml:space="preserve"> тыс. рублей (ФОТ 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12593</w:t>
      </w:r>
      <w:r>
        <w:rPr>
          <w:rFonts w:cs="Times New Roman" w:ascii="Times New Roman" w:hAnsi="Times New Roman"/>
          <w:sz w:val="28"/>
          <w:szCs w:val="28"/>
        </w:rPr>
        <w:t xml:space="preserve"> тыс. рублей)               ФХ «Черноземье», перечисление филиалом ООО « Золотухинское агрообъединение» </w:t>
      </w:r>
      <w:r>
        <w:rPr>
          <w:rFonts w:cs="Times New Roman" w:ascii="Times New Roman" w:hAnsi="Times New Roman"/>
          <w:sz w:val="28"/>
          <w:szCs w:val="28"/>
          <w:lang w:val="ru-RU"/>
        </w:rPr>
        <w:t>ООО «Курск Агро» отделение Щигровское- НДФЛ по месту регистрации предприятия.</w:t>
      </w:r>
    </w:p>
    <w:p>
      <w:pPr>
        <w:pStyle w:val="ListParagraph"/>
        <w:spacing w:before="0" w:after="0"/>
        <w:ind w:left="644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630" w:leader="none"/>
        </w:tabs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Пригородненский с/с.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109039</w:t>
      </w:r>
      <w:r>
        <w:rPr>
          <w:rFonts w:cs="Times New Roman" w:ascii="Times New Roman" w:hAnsi="Times New Roman"/>
          <w:sz w:val="28"/>
          <w:szCs w:val="28"/>
        </w:rPr>
        <w:t xml:space="preserve"> тыс. рублей.  Фактический ФОТ  выше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10639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Уплата  </w:t>
      </w:r>
      <w:r>
        <w:rPr>
          <w:rFonts w:eastAsia="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АО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«Щигровская МТС»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налогов на доходы пайщиков.  </w:t>
      </w:r>
    </w:p>
    <w:p>
      <w:pPr>
        <w:pStyle w:val="ListParagraph"/>
        <w:spacing w:before="0" w:after="0"/>
        <w:ind w:left="644" w:hanging="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Оплата предприятием - арендатором  ООО «АвангардАгроКурск»  налогов на доходы за аренду земельных участков.</w:t>
      </w:r>
    </w:p>
    <w:p>
      <w:pPr>
        <w:pStyle w:val="Normal"/>
        <w:spacing w:lineRule="auto" w:line="240" w:before="0" w:after="0"/>
        <w:ind w:left="709" w:hanging="709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</w:t>
      </w:r>
    </w:p>
    <w:p>
      <w:pPr>
        <w:pStyle w:val="Normal"/>
        <w:spacing w:lineRule="auto" w:line="240" w:before="0" w:after="0"/>
        <w:ind w:left="709" w:hanging="709"/>
        <w:rPr>
          <w:color w:val="FF0000"/>
        </w:rPr>
      </w:pPr>
      <w:r>
        <w:rPr>
          <w:color w:val="FF0000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Теребужский с/с.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63532 тыс. рублей.</w:t>
      </w:r>
    </w:p>
    <w:p>
      <w:pPr>
        <w:pStyle w:val="ListParagraph"/>
        <w:spacing w:before="0" w:after="0"/>
        <w:ind w:left="644" w:hanging="0"/>
        <w:contextualSpacing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54899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НДФЛ 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7135</w:t>
      </w:r>
      <w:r>
        <w:rPr>
          <w:rFonts w:cs="Times New Roman" w:ascii="Times New Roman" w:hAnsi="Times New Roman"/>
          <w:sz w:val="28"/>
          <w:szCs w:val="28"/>
        </w:rPr>
        <w:t xml:space="preserve"> тыс. рублей (ФОТ 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54884</w:t>
      </w:r>
      <w:r>
        <w:rPr>
          <w:rFonts w:cs="Times New Roman" w:ascii="Times New Roman" w:hAnsi="Times New Roman"/>
          <w:sz w:val="28"/>
          <w:szCs w:val="28"/>
        </w:rPr>
        <w:t xml:space="preserve"> тыс. рублей)   крестьянско-фермерским хозяйством Захарова С.Н.,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contextualSpacing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Титовский с/с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23330</w:t>
      </w:r>
      <w:r>
        <w:rPr>
          <w:rFonts w:cs="Times New Roman" w:ascii="Times New Roman" w:hAnsi="Times New Roman"/>
          <w:sz w:val="28"/>
          <w:szCs w:val="28"/>
        </w:rPr>
        <w:t xml:space="preserve"> тыс. рублей. 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ниже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14974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contextualSpacing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налога  ООО «Защитное» на доходы сотрудников, проживающих в данном сельском совете в сумме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1724</w:t>
      </w:r>
      <w:r>
        <w:rPr>
          <w:rFonts w:cs="Times New Roman" w:ascii="Times New Roman" w:hAnsi="Times New Roman"/>
          <w:sz w:val="28"/>
          <w:szCs w:val="28"/>
        </w:rPr>
        <w:t xml:space="preserve"> тыс. рублей ( ФОТ - 13261 рублей), уплата  предприятием - арендатором  ООО «Защитное»  налогов на доходы пайщиков за аренду земельных участков.</w:t>
      </w:r>
    </w:p>
    <w:p>
      <w:pPr>
        <w:pStyle w:val="ListParagraph"/>
        <w:widowControl/>
        <w:tabs>
          <w:tab w:val="clear" w:pos="720"/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contextualSpacing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Троицкокраснянский с/с.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20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1867 тыс. рублей.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ниже  расчетного на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1091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spacing w:before="0" w:after="0"/>
        <w:ind w:left="644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contextualSpacing/>
        <w:rPr/>
      </w:pPr>
      <w:r>
        <w:rPr>
          <w:rFonts w:cs="Times New Roman" w:ascii="Times New Roman" w:hAnsi="Times New Roman"/>
          <w:sz w:val="28"/>
          <w:szCs w:val="28"/>
        </w:rPr>
        <w:t xml:space="preserve">Перечисление Троицкокраснянскому сельскому совету НДФЛ  такими хозяйствующими субъектами, как КФХ «Черноземье»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 xml:space="preserve">140 </w:t>
      </w:r>
      <w:r>
        <w:rPr>
          <w:rFonts w:cs="Times New Roman" w:ascii="Times New Roman" w:hAnsi="Times New Roman"/>
          <w:sz w:val="28"/>
          <w:szCs w:val="28"/>
        </w:rPr>
        <w:t xml:space="preserve">тыс. рублей       ( ФОТ - </w:t>
      </w:r>
      <w:r>
        <w:rPr>
          <w:rFonts w:eastAsia="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1076</w:t>
      </w:r>
      <w:r>
        <w:rPr>
          <w:rFonts w:cs="Times New Roman" w:ascii="Times New Roman" w:hAnsi="Times New Roman"/>
          <w:sz w:val="28"/>
          <w:szCs w:val="28"/>
        </w:rPr>
        <w:t xml:space="preserve"> рублей).</w:t>
      </w:r>
    </w:p>
    <w:p>
      <w:pPr>
        <w:pStyle w:val="ListParagraph"/>
        <w:spacing w:before="0" w:after="0"/>
        <w:ind w:left="644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/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Начальник управления </w:t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lang w:val="ru-RU"/>
        </w:rPr>
        <w:t>аграрной политики, земельных и имущественных</w:t>
      </w:r>
    </w:p>
    <w:p>
      <w:pPr>
        <w:pStyle w:val="Standard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lang w:val="ru-RU"/>
        </w:rPr>
        <w:t>правоотношений администрации</w:t>
      </w:r>
    </w:p>
    <w:p>
      <w:pPr>
        <w:pStyle w:val="Standard"/>
        <w:widowControl/>
        <w:tabs>
          <w:tab w:val="clear" w:pos="720"/>
          <w:tab w:val="left" w:pos="570" w:leader="none"/>
        </w:tabs>
        <w:suppressAutoHyphens w:val="false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lang w:val="ru-RU"/>
        </w:rPr>
        <w:t>Щигровского района                                                                            М.В. Петров</w:t>
      </w:r>
    </w:p>
    <w:p>
      <w:pPr>
        <w:pStyle w:val="Standard"/>
        <w:tabs>
          <w:tab w:val="clear" w:pos="720"/>
          <w:tab w:val="left" w:pos="0" w:leader="none"/>
        </w:tabs>
        <w:spacing w:before="0" w:after="0"/>
        <w:ind w:left="0" w:right="0"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false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780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c5a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semiHidden/>
    <w:qFormat/>
    <w:rsid w:val="00102ab2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" w:customStyle="1">
    <w:name w:val="Заголовок"/>
    <w:basedOn w:val="Normal"/>
    <w:next w:val="Style16"/>
    <w:qFormat/>
    <w:rsid w:val="006c5ac0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semiHidden/>
    <w:unhideWhenUsed/>
    <w:rsid w:val="00102ab2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">
    <w:name w:val="List"/>
    <w:basedOn w:val="Style16"/>
    <w:rsid w:val="006c5ac0"/>
    <w:pPr/>
    <w:rPr>
      <w:rFonts w:cs="Mangal"/>
    </w:rPr>
  </w:style>
  <w:style w:type="paragraph" w:styleId="Style18" w:customStyle="1">
    <w:name w:val="Caption"/>
    <w:basedOn w:val="Normal"/>
    <w:qFormat/>
    <w:rsid w:val="006c5a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6c5ac0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e3291"/>
    <w:pPr>
      <w:spacing w:before="0" w:after="200"/>
      <w:ind w:left="720" w:hanging="0"/>
      <w:contextualSpacing/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Application>LibreOffice/7.1.0.3$Windows_x86 LibreOffice_project/f6099ecf3d29644b5008cc8f48f42f4a40986e4c</Application>
  <AppVersion>15.0000</AppVersion>
  <Pages>8</Pages>
  <Words>1739</Words>
  <Characters>11112</Characters>
  <CharactersWithSpaces>14078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2018-06-18T09:48:00Z</dcterms:created>
  <dc:creator>ченцова</dc:creator>
  <dc:description/>
  <dc:language>ru-RU</dc:language>
  <cp:lastModifiedBy/>
  <cp:lastPrinted>2021-06-25T11:25:39Z</cp:lastPrinted>
  <dcterms:modified xsi:type="dcterms:W3CDTF">2021-06-25T11:26:18Z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